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66" w:rsidRDefault="003E2E66" w:rsidP="004F235E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3977" w:type="dxa"/>
        <w:tblLook w:val="04A0" w:firstRow="1" w:lastRow="0" w:firstColumn="1" w:lastColumn="0" w:noHBand="0" w:noVBand="1"/>
      </w:tblPr>
      <w:tblGrid>
        <w:gridCol w:w="3493"/>
        <w:gridCol w:w="3484"/>
        <w:gridCol w:w="3495"/>
        <w:gridCol w:w="3476"/>
        <w:gridCol w:w="29"/>
      </w:tblGrid>
      <w:tr w:rsidR="003E2E66" w:rsidTr="0061092E">
        <w:trPr>
          <w:gridAfter w:val="1"/>
          <w:wAfter w:w="29" w:type="dxa"/>
        </w:trPr>
        <w:tc>
          <w:tcPr>
            <w:tcW w:w="13948" w:type="dxa"/>
            <w:gridSpan w:val="4"/>
            <w:shd w:val="clear" w:color="auto" w:fill="C6D9F1" w:themeFill="text2" w:themeFillTint="33"/>
          </w:tcPr>
          <w:p w:rsidR="003E2E66" w:rsidRDefault="003E2E66" w:rsidP="004F235E">
            <w:pPr>
              <w:rPr>
                <w:rFonts w:ascii="Georgia" w:hAnsi="Georgia"/>
                <w:sz w:val="20"/>
                <w:szCs w:val="20"/>
              </w:rPr>
            </w:pPr>
          </w:p>
          <w:p w:rsidR="003E2E66" w:rsidRPr="003E2E66" w:rsidRDefault="00497C82" w:rsidP="003E2E6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Primary</w:t>
            </w:r>
            <w:r w:rsidR="003E2E66" w:rsidRPr="003E2E66">
              <w:rPr>
                <w:rFonts w:ascii="Georgia" w:hAnsi="Georgia"/>
                <w:b/>
                <w:sz w:val="28"/>
                <w:szCs w:val="28"/>
              </w:rPr>
              <w:t xml:space="preserve"> Care </w:t>
            </w:r>
            <w:r w:rsidR="00725AFD">
              <w:rPr>
                <w:rFonts w:ascii="Georgia" w:hAnsi="Georgia"/>
                <w:b/>
                <w:sz w:val="28"/>
                <w:szCs w:val="28"/>
              </w:rPr>
              <w:t xml:space="preserve">Practice Assistant – </w:t>
            </w:r>
            <w:r w:rsidR="00B55AAB">
              <w:rPr>
                <w:rFonts w:ascii="Georgia" w:hAnsi="Georgia"/>
                <w:b/>
                <w:sz w:val="28"/>
                <w:szCs w:val="28"/>
              </w:rPr>
              <w:t xml:space="preserve">Education </w:t>
            </w:r>
            <w:r w:rsidR="00F461ED">
              <w:rPr>
                <w:rFonts w:ascii="Georgia" w:hAnsi="Georgia"/>
                <w:b/>
                <w:sz w:val="28"/>
                <w:szCs w:val="28"/>
              </w:rPr>
              <w:t>Pathway</w:t>
            </w:r>
            <w:r w:rsidR="003E2E66" w:rsidRPr="003E2E66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</w:p>
          <w:p w:rsidR="003E2E66" w:rsidRDefault="003E2E66" w:rsidP="004F235E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E2E66" w:rsidRPr="009A5C53" w:rsidTr="002353EE">
        <w:trPr>
          <w:trHeight w:val="700"/>
        </w:trPr>
        <w:tc>
          <w:tcPr>
            <w:tcW w:w="3493" w:type="dxa"/>
            <w:shd w:val="clear" w:color="auto" w:fill="FF5050"/>
          </w:tcPr>
          <w:p w:rsidR="003E2E66" w:rsidRPr="002E3EBE" w:rsidRDefault="003E2E66" w:rsidP="003A23D0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3E2E66" w:rsidRPr="009A5C53" w:rsidRDefault="00B7093A" w:rsidP="003A23D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PCP</w:t>
            </w:r>
            <w:r w:rsidR="003E2E66" w:rsidRPr="009A5C53">
              <w:rPr>
                <w:rFonts w:ascii="Georgia" w:hAnsi="Georgia"/>
                <w:b/>
              </w:rPr>
              <w:t>A Novice</w:t>
            </w:r>
          </w:p>
        </w:tc>
        <w:tc>
          <w:tcPr>
            <w:tcW w:w="3484" w:type="dxa"/>
            <w:shd w:val="clear" w:color="auto" w:fill="FFFF66"/>
          </w:tcPr>
          <w:p w:rsidR="003E2E66" w:rsidRPr="002E3EBE" w:rsidRDefault="003E2E66" w:rsidP="003A23D0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3E2E66" w:rsidRPr="009A5C53" w:rsidRDefault="003E2E66" w:rsidP="003A23D0">
            <w:pPr>
              <w:jc w:val="center"/>
              <w:rPr>
                <w:rFonts w:ascii="Georgia" w:hAnsi="Georgia"/>
                <w:b/>
              </w:rPr>
            </w:pPr>
            <w:r w:rsidRPr="009A5C53">
              <w:rPr>
                <w:rFonts w:ascii="Georgia" w:hAnsi="Georgia"/>
                <w:b/>
              </w:rPr>
              <w:t>Level 1</w:t>
            </w:r>
          </w:p>
          <w:p w:rsidR="003E2E66" w:rsidRPr="00261366" w:rsidRDefault="003E2E66" w:rsidP="003A23D0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Competent</w:t>
            </w:r>
            <w:r w:rsidRPr="00261366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shd w:val="clear" w:color="auto" w:fill="92D050"/>
          </w:tcPr>
          <w:p w:rsidR="003E2E66" w:rsidRPr="002E3EBE" w:rsidRDefault="003E2E66" w:rsidP="003A23D0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3E2E66" w:rsidRPr="009A5C53" w:rsidRDefault="003E2E66" w:rsidP="003A23D0">
            <w:pPr>
              <w:jc w:val="center"/>
              <w:rPr>
                <w:rFonts w:ascii="Georgia" w:hAnsi="Georgia"/>
                <w:b/>
              </w:rPr>
            </w:pPr>
            <w:r w:rsidRPr="009A5C53">
              <w:rPr>
                <w:rFonts w:ascii="Georgia" w:hAnsi="Georgia"/>
                <w:b/>
              </w:rPr>
              <w:t>Level 2</w:t>
            </w:r>
          </w:p>
          <w:p w:rsidR="003E2E66" w:rsidRPr="0040438D" w:rsidRDefault="003E2E66" w:rsidP="003A23D0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Proficient</w:t>
            </w:r>
          </w:p>
          <w:p w:rsidR="003E2E66" w:rsidRPr="009A5C53" w:rsidRDefault="003E2E66" w:rsidP="003A23D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505" w:type="dxa"/>
            <w:gridSpan w:val="2"/>
            <w:shd w:val="clear" w:color="auto" w:fill="FFC000"/>
          </w:tcPr>
          <w:p w:rsidR="003E2E66" w:rsidRPr="002E3EBE" w:rsidRDefault="003E2E66" w:rsidP="003A23D0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3E2E66" w:rsidRDefault="003E2E66" w:rsidP="003A23D0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Level 3</w:t>
            </w:r>
          </w:p>
          <w:p w:rsidR="003E2E66" w:rsidRPr="0040438D" w:rsidRDefault="003E2E66" w:rsidP="003A23D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Advanced</w:t>
            </w:r>
          </w:p>
        </w:tc>
      </w:tr>
      <w:tr w:rsidR="003E2E66" w:rsidRPr="00FB67C5" w:rsidTr="002353EE">
        <w:trPr>
          <w:trHeight w:val="5011"/>
        </w:trPr>
        <w:tc>
          <w:tcPr>
            <w:tcW w:w="3493" w:type="dxa"/>
            <w:shd w:val="clear" w:color="auto" w:fill="FF5050"/>
          </w:tcPr>
          <w:p w:rsidR="003E2E66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  <w:p w:rsidR="003E2E66" w:rsidRDefault="003E2E66" w:rsidP="009252F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Completed relevant NZQA </w:t>
            </w:r>
            <w:r w:rsidR="009252FF">
              <w:rPr>
                <w:rFonts w:ascii="Georgia" w:hAnsi="Georgia"/>
                <w:sz w:val="20"/>
                <w:szCs w:val="20"/>
              </w:rPr>
              <w:t>training OR working towards a relevant qualification</w:t>
            </w: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  <w:r w:rsidRPr="00FB67C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Focus</w:t>
            </w:r>
            <w:r w:rsidRPr="00FB67C5">
              <w:rPr>
                <w:rFonts w:ascii="Georgia" w:hAnsi="Georgia"/>
                <w:sz w:val="20"/>
                <w:szCs w:val="20"/>
              </w:rPr>
              <w:t>:</w:t>
            </w:r>
          </w:p>
          <w:p w:rsidR="003E2E66" w:rsidRDefault="00497C82" w:rsidP="003A23D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Understanding the P</w:t>
            </w:r>
            <w:r w:rsidR="003E2E66">
              <w:rPr>
                <w:rFonts w:ascii="Georgia" w:hAnsi="Georgia"/>
                <w:sz w:val="20"/>
                <w:szCs w:val="20"/>
              </w:rPr>
              <w:t>C</w:t>
            </w:r>
            <w:r w:rsidR="00B7093A">
              <w:rPr>
                <w:rFonts w:ascii="Georgia" w:hAnsi="Georgia"/>
                <w:sz w:val="20"/>
                <w:szCs w:val="20"/>
              </w:rPr>
              <w:t>P</w:t>
            </w:r>
            <w:r w:rsidR="003E2E66">
              <w:rPr>
                <w:rFonts w:ascii="Georgia" w:hAnsi="Georgia"/>
                <w:sz w:val="20"/>
                <w:szCs w:val="20"/>
              </w:rPr>
              <w:t>A role</w:t>
            </w:r>
          </w:p>
          <w:p w:rsidR="003E2E66" w:rsidRPr="002E3EBE" w:rsidRDefault="003E2E66" w:rsidP="003A23D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Understanding roles across the team</w:t>
            </w:r>
          </w:p>
          <w:p w:rsidR="003E2E66" w:rsidRPr="002E3EBE" w:rsidRDefault="003E2E66" w:rsidP="003A23D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Orientation to </w:t>
            </w:r>
            <w:r w:rsidRPr="00FB67C5">
              <w:rPr>
                <w:rFonts w:ascii="Georgia" w:hAnsi="Georgia"/>
                <w:sz w:val="20"/>
                <w:szCs w:val="20"/>
              </w:rPr>
              <w:t xml:space="preserve">day to day </w:t>
            </w:r>
            <w:r>
              <w:rPr>
                <w:rFonts w:ascii="Georgia" w:hAnsi="Georgia"/>
                <w:sz w:val="20"/>
                <w:szCs w:val="20"/>
              </w:rPr>
              <w:t>practice activities.</w:t>
            </w:r>
          </w:p>
          <w:p w:rsidR="003E2E66" w:rsidRPr="00FB67C5" w:rsidRDefault="003E2E66" w:rsidP="003A23D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FB67C5">
              <w:rPr>
                <w:rFonts w:ascii="Georgia" w:hAnsi="Georgia"/>
                <w:sz w:val="20"/>
                <w:szCs w:val="20"/>
              </w:rPr>
              <w:t xml:space="preserve">Review </w:t>
            </w:r>
            <w:r>
              <w:rPr>
                <w:rFonts w:ascii="Georgia" w:hAnsi="Georgia"/>
                <w:sz w:val="20"/>
                <w:szCs w:val="20"/>
              </w:rPr>
              <w:t>key</w:t>
            </w:r>
            <w:r w:rsidRPr="00FB67C5">
              <w:rPr>
                <w:rFonts w:ascii="Georgia" w:hAnsi="Georgia"/>
                <w:sz w:val="20"/>
                <w:szCs w:val="20"/>
              </w:rPr>
              <w:t xml:space="preserve"> practice policies</w:t>
            </w:r>
          </w:p>
          <w:p w:rsidR="003E2E66" w:rsidRPr="00FB67C5" w:rsidRDefault="003E2E66" w:rsidP="003A23D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 w:rsidRPr="00FB67C5">
              <w:rPr>
                <w:rFonts w:ascii="Georgia" w:hAnsi="Georgia"/>
                <w:sz w:val="20"/>
                <w:szCs w:val="20"/>
              </w:rPr>
              <w:t>Consolidate learning by linking theory to practice</w:t>
            </w:r>
            <w:r>
              <w:rPr>
                <w:rFonts w:ascii="Georgia" w:hAnsi="Georgia"/>
                <w:sz w:val="20"/>
                <w:szCs w:val="20"/>
              </w:rPr>
              <w:t xml:space="preserve"> under the guidance of an</w:t>
            </w:r>
            <w:r w:rsidRPr="00FB67C5">
              <w:rPr>
                <w:rFonts w:ascii="Georgia" w:hAnsi="Georgia"/>
                <w:sz w:val="20"/>
                <w:szCs w:val="20"/>
              </w:rPr>
              <w:t xml:space="preserve"> RN.</w:t>
            </w:r>
          </w:p>
          <w:p w:rsidR="003E2E66" w:rsidRPr="00FB67C5" w:rsidRDefault="003E2E66" w:rsidP="003A23D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</w:t>
            </w:r>
            <w:r w:rsidRPr="00FB67C5">
              <w:rPr>
                <w:rFonts w:ascii="Georgia" w:hAnsi="Georgia"/>
                <w:sz w:val="20"/>
                <w:szCs w:val="20"/>
              </w:rPr>
              <w:t xml:space="preserve">emonstrate competency in </w:t>
            </w:r>
            <w:r>
              <w:rPr>
                <w:rFonts w:ascii="Georgia" w:hAnsi="Georgia"/>
                <w:sz w:val="20"/>
                <w:szCs w:val="20"/>
              </w:rPr>
              <w:t xml:space="preserve">the </w:t>
            </w:r>
            <w:r w:rsidR="00497C82">
              <w:rPr>
                <w:rFonts w:ascii="Georgia" w:hAnsi="Georgia"/>
                <w:sz w:val="20"/>
                <w:szCs w:val="20"/>
              </w:rPr>
              <w:t>delegated tasks for P</w:t>
            </w:r>
            <w:r w:rsidRPr="00FB67C5">
              <w:rPr>
                <w:rFonts w:ascii="Georgia" w:hAnsi="Georgia"/>
                <w:sz w:val="20"/>
                <w:szCs w:val="20"/>
              </w:rPr>
              <w:t>C</w:t>
            </w:r>
            <w:r w:rsidR="00B7093A">
              <w:rPr>
                <w:rFonts w:ascii="Georgia" w:hAnsi="Georgia"/>
                <w:sz w:val="20"/>
                <w:szCs w:val="20"/>
              </w:rPr>
              <w:t>P</w:t>
            </w:r>
            <w:r w:rsidRPr="00FB67C5">
              <w:rPr>
                <w:rFonts w:ascii="Georgia" w:hAnsi="Georgia"/>
                <w:sz w:val="20"/>
                <w:szCs w:val="20"/>
              </w:rPr>
              <w:t xml:space="preserve">A Novice as per </w:t>
            </w:r>
            <w:r w:rsidR="00497C82">
              <w:rPr>
                <w:rFonts w:ascii="Georgia" w:hAnsi="Georgia"/>
                <w:sz w:val="20"/>
                <w:szCs w:val="20"/>
              </w:rPr>
              <w:t>the P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B7093A">
              <w:rPr>
                <w:rFonts w:ascii="Georgia" w:hAnsi="Georgia"/>
                <w:sz w:val="20"/>
                <w:szCs w:val="20"/>
              </w:rPr>
              <w:t>P</w:t>
            </w:r>
            <w:r>
              <w:rPr>
                <w:rFonts w:ascii="Georgia" w:hAnsi="Georgia"/>
                <w:sz w:val="20"/>
                <w:szCs w:val="20"/>
              </w:rPr>
              <w:t>A competency based skills</w:t>
            </w:r>
            <w:r w:rsidRPr="00FB67C5">
              <w:rPr>
                <w:rFonts w:ascii="Georgia" w:hAnsi="Georgia"/>
                <w:sz w:val="20"/>
                <w:szCs w:val="20"/>
              </w:rPr>
              <w:t xml:space="preserve"> list </w:t>
            </w: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84" w:type="dxa"/>
            <w:shd w:val="clear" w:color="auto" w:fill="FFFF66"/>
          </w:tcPr>
          <w:p w:rsidR="003E2E66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  <w:p w:rsidR="003E2E66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Qualified for at least 6 months. </w:t>
            </w:r>
          </w:p>
          <w:p w:rsidR="003E2E66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Tasks are </w:t>
            </w:r>
            <w:r w:rsidRPr="00FB67C5">
              <w:rPr>
                <w:rFonts w:ascii="Georgia" w:hAnsi="Georgia"/>
                <w:sz w:val="20"/>
                <w:szCs w:val="20"/>
              </w:rPr>
              <w:t xml:space="preserve">substantially outside of the </w:t>
            </w:r>
          </w:p>
          <w:p w:rsidR="003E2E66" w:rsidRPr="00FB67C5" w:rsidRDefault="00497C82" w:rsidP="003A23D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</w:t>
            </w:r>
            <w:r w:rsidR="003E2E66">
              <w:rPr>
                <w:rFonts w:ascii="Georgia" w:hAnsi="Georgia"/>
                <w:sz w:val="20"/>
                <w:szCs w:val="20"/>
              </w:rPr>
              <w:t>C</w:t>
            </w:r>
            <w:r w:rsidR="00B7093A">
              <w:rPr>
                <w:rFonts w:ascii="Georgia" w:hAnsi="Georgia"/>
                <w:sz w:val="20"/>
                <w:szCs w:val="20"/>
              </w:rPr>
              <w:t>P</w:t>
            </w:r>
            <w:r w:rsidR="003E2E66">
              <w:rPr>
                <w:rFonts w:ascii="Georgia" w:hAnsi="Georgia"/>
                <w:sz w:val="20"/>
                <w:szCs w:val="20"/>
              </w:rPr>
              <w:t>A qualification</w:t>
            </w: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Focus:</w:t>
            </w:r>
          </w:p>
          <w:p w:rsidR="003E2E66" w:rsidRDefault="003E2E66" w:rsidP="003A23D0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Minimum of 6 additional skills training</w:t>
            </w:r>
            <w:r w:rsidRPr="002E3EBE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comple</w:t>
            </w:r>
            <w:r w:rsidR="00497C82">
              <w:rPr>
                <w:rFonts w:ascii="Georgia" w:hAnsi="Georgia"/>
                <w:sz w:val="20"/>
                <w:szCs w:val="20"/>
              </w:rPr>
              <w:t>ted as per the P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B7093A">
              <w:rPr>
                <w:rFonts w:ascii="Georgia" w:hAnsi="Georgia"/>
                <w:sz w:val="20"/>
                <w:szCs w:val="20"/>
              </w:rPr>
              <w:t>P</w:t>
            </w:r>
            <w:r>
              <w:rPr>
                <w:rFonts w:ascii="Georgia" w:hAnsi="Georgia"/>
                <w:sz w:val="20"/>
                <w:szCs w:val="20"/>
              </w:rPr>
              <w:t>A competency basked skills list for L1</w:t>
            </w:r>
          </w:p>
          <w:p w:rsidR="003E2E66" w:rsidRDefault="003E2E66" w:rsidP="003A23D0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Consolidate learning by linking theory to practice under the guidance of the RN</w:t>
            </w:r>
          </w:p>
          <w:p w:rsidR="003E2E66" w:rsidRPr="00CF5077" w:rsidRDefault="003E2E66" w:rsidP="003A23D0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Demonstrate competency in</w:t>
            </w:r>
            <w:r w:rsidR="00497C82">
              <w:rPr>
                <w:rFonts w:ascii="Georgia" w:hAnsi="Georgia"/>
                <w:sz w:val="20"/>
                <w:szCs w:val="20"/>
              </w:rPr>
              <w:t xml:space="preserve"> the selected tasks as per the P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B7093A">
              <w:rPr>
                <w:rFonts w:ascii="Georgia" w:hAnsi="Georgia"/>
                <w:sz w:val="20"/>
                <w:szCs w:val="20"/>
              </w:rPr>
              <w:t>P</w:t>
            </w:r>
            <w:r>
              <w:rPr>
                <w:rFonts w:ascii="Georgia" w:hAnsi="Georgia"/>
                <w:sz w:val="20"/>
                <w:szCs w:val="20"/>
              </w:rPr>
              <w:t>A L1 competency based skills list</w:t>
            </w:r>
          </w:p>
          <w:p w:rsidR="003E2E66" w:rsidRPr="00CF5077" w:rsidRDefault="003E2E66" w:rsidP="003A23D0">
            <w:pPr>
              <w:rPr>
                <w:rFonts w:ascii="Georgia" w:hAnsi="Georgia"/>
                <w:sz w:val="8"/>
                <w:szCs w:val="8"/>
              </w:rPr>
            </w:pPr>
          </w:p>
          <w:p w:rsidR="003E2E66" w:rsidRPr="00CF5077" w:rsidRDefault="003E2E66" w:rsidP="003A23D0">
            <w:pPr>
              <w:rPr>
                <w:rFonts w:ascii="Georgia" w:hAnsi="Georgia"/>
                <w:sz w:val="8"/>
                <w:szCs w:val="8"/>
              </w:rPr>
            </w:pP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95" w:type="dxa"/>
            <w:shd w:val="clear" w:color="auto" w:fill="92D050"/>
          </w:tcPr>
          <w:p w:rsidR="003E2E66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Qualified for at least 18months,</w:t>
            </w:r>
            <w:r w:rsidRPr="00FB67C5">
              <w:rPr>
                <w:rFonts w:ascii="Georgia" w:hAnsi="Georgia"/>
                <w:sz w:val="20"/>
                <w:szCs w:val="20"/>
              </w:rPr>
              <w:t xml:space="preserve"> achieved</w:t>
            </w:r>
            <w:r>
              <w:rPr>
                <w:rFonts w:ascii="Georgia" w:hAnsi="Georgia"/>
                <w:sz w:val="20"/>
                <w:szCs w:val="20"/>
              </w:rPr>
              <w:t xml:space="preserve"> Level 1 competency and maintained it for no less than 6/12</w:t>
            </w: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  <w:p w:rsidR="003E2E66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Focus:</w:t>
            </w:r>
          </w:p>
          <w:p w:rsidR="003E2E66" w:rsidRDefault="003E2E66" w:rsidP="003A23D0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Minimum of 7 additional skills training</w:t>
            </w:r>
            <w:r w:rsidRPr="002E3EBE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97C82">
              <w:rPr>
                <w:rFonts w:ascii="Georgia" w:hAnsi="Georgia"/>
                <w:sz w:val="20"/>
                <w:szCs w:val="20"/>
              </w:rPr>
              <w:t>completed as per the P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B7093A">
              <w:rPr>
                <w:rFonts w:ascii="Georgia" w:hAnsi="Georgia"/>
                <w:sz w:val="20"/>
                <w:szCs w:val="20"/>
              </w:rPr>
              <w:t>P</w:t>
            </w:r>
            <w:r>
              <w:rPr>
                <w:rFonts w:ascii="Georgia" w:hAnsi="Georgia"/>
                <w:sz w:val="20"/>
                <w:szCs w:val="20"/>
              </w:rPr>
              <w:t>A competency basked skills list for L2</w:t>
            </w:r>
          </w:p>
          <w:p w:rsidR="003E2E66" w:rsidRDefault="003E2E66" w:rsidP="003A23D0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Consolidate learning by linking theory to practice under the guidance of the RN</w:t>
            </w:r>
          </w:p>
          <w:p w:rsidR="003E2E66" w:rsidRPr="00CF5077" w:rsidRDefault="003E2E66" w:rsidP="003A23D0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Demonstrate competency in</w:t>
            </w:r>
            <w:r w:rsidR="00497C82">
              <w:rPr>
                <w:rFonts w:ascii="Georgia" w:hAnsi="Georgia"/>
                <w:sz w:val="20"/>
                <w:szCs w:val="20"/>
              </w:rPr>
              <w:t xml:space="preserve"> the selected tasks as per the P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B7093A">
              <w:rPr>
                <w:rFonts w:ascii="Georgia" w:hAnsi="Georgia"/>
                <w:sz w:val="20"/>
                <w:szCs w:val="20"/>
              </w:rPr>
              <w:t>P</w:t>
            </w:r>
            <w:r>
              <w:rPr>
                <w:rFonts w:ascii="Georgia" w:hAnsi="Georgia"/>
                <w:sz w:val="20"/>
                <w:szCs w:val="20"/>
              </w:rPr>
              <w:t>A L2 competency based skills list</w:t>
            </w:r>
          </w:p>
          <w:p w:rsidR="003E2E66" w:rsidRPr="00CF5077" w:rsidRDefault="003E2E66" w:rsidP="003A23D0">
            <w:pPr>
              <w:rPr>
                <w:rFonts w:ascii="Georgia" w:hAnsi="Georgia"/>
                <w:sz w:val="8"/>
                <w:szCs w:val="8"/>
              </w:rPr>
            </w:pPr>
          </w:p>
          <w:p w:rsidR="003E2E66" w:rsidRPr="00CF5077" w:rsidRDefault="003E2E66" w:rsidP="003A23D0">
            <w:pPr>
              <w:rPr>
                <w:rFonts w:ascii="Georgia" w:hAnsi="Georgia"/>
                <w:sz w:val="8"/>
                <w:szCs w:val="8"/>
              </w:rPr>
            </w:pP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505" w:type="dxa"/>
            <w:gridSpan w:val="2"/>
            <w:shd w:val="clear" w:color="auto" w:fill="FFC000"/>
          </w:tcPr>
          <w:p w:rsidR="003E2E66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  <w:p w:rsidR="003E2E66" w:rsidRPr="00FB67C5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</w:t>
            </w:r>
            <w:r w:rsidRPr="00FB67C5">
              <w:rPr>
                <w:rFonts w:ascii="Georgia" w:hAnsi="Georgia"/>
                <w:sz w:val="20"/>
                <w:szCs w:val="20"/>
              </w:rPr>
              <w:t>ualified for at least 2 years and achieved</w:t>
            </w:r>
            <w:r>
              <w:rPr>
                <w:rFonts w:ascii="Georgia" w:hAnsi="Georgia"/>
                <w:sz w:val="20"/>
                <w:szCs w:val="20"/>
              </w:rPr>
              <w:t xml:space="preserve"> Level 2 competency and maintained it for no less than 6/12</w:t>
            </w:r>
          </w:p>
          <w:p w:rsidR="003E2E66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</w:p>
          <w:p w:rsidR="003E2E66" w:rsidRDefault="003E2E66" w:rsidP="003A23D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Focus:</w:t>
            </w:r>
          </w:p>
          <w:p w:rsidR="003E2E66" w:rsidRDefault="003E2E66" w:rsidP="003A23D0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Minimum of 3 specialised skills training</w:t>
            </w:r>
            <w:r w:rsidRPr="002E3EBE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97C82">
              <w:rPr>
                <w:rFonts w:ascii="Georgia" w:hAnsi="Georgia"/>
                <w:sz w:val="20"/>
                <w:szCs w:val="20"/>
              </w:rPr>
              <w:t>completed as per the P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B7093A">
              <w:rPr>
                <w:rFonts w:ascii="Georgia" w:hAnsi="Georgia"/>
                <w:sz w:val="20"/>
                <w:szCs w:val="20"/>
              </w:rPr>
              <w:t>P</w:t>
            </w:r>
            <w:r>
              <w:rPr>
                <w:rFonts w:ascii="Georgia" w:hAnsi="Georgia"/>
                <w:sz w:val="20"/>
                <w:szCs w:val="20"/>
              </w:rPr>
              <w:t>A competency basked skills list for L3</w:t>
            </w:r>
          </w:p>
          <w:p w:rsidR="003E2E66" w:rsidRDefault="003E2E66" w:rsidP="003A23D0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Consolidate learning by linking theory to practice under the guidance of the RN</w:t>
            </w:r>
          </w:p>
          <w:p w:rsidR="003E2E66" w:rsidRPr="003E2E66" w:rsidRDefault="003E2E66" w:rsidP="003A23D0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Demonstrate competency in</w:t>
            </w:r>
            <w:r w:rsidR="00497C82">
              <w:rPr>
                <w:rFonts w:ascii="Georgia" w:hAnsi="Georgia"/>
                <w:sz w:val="20"/>
                <w:szCs w:val="20"/>
              </w:rPr>
              <w:t xml:space="preserve"> the selected tasks as per the P</w:t>
            </w:r>
            <w:r>
              <w:rPr>
                <w:rFonts w:ascii="Georgia" w:hAnsi="Georgia"/>
                <w:sz w:val="20"/>
                <w:szCs w:val="20"/>
              </w:rPr>
              <w:t>C</w:t>
            </w:r>
            <w:r w:rsidR="00B7093A">
              <w:rPr>
                <w:rFonts w:ascii="Georgia" w:hAnsi="Georgia"/>
                <w:sz w:val="20"/>
                <w:szCs w:val="20"/>
              </w:rPr>
              <w:t>P</w:t>
            </w:r>
            <w:r>
              <w:rPr>
                <w:rFonts w:ascii="Georgia" w:hAnsi="Georgia"/>
                <w:sz w:val="20"/>
                <w:szCs w:val="20"/>
              </w:rPr>
              <w:t>A L3 competency based skills list</w:t>
            </w:r>
          </w:p>
        </w:tc>
      </w:tr>
    </w:tbl>
    <w:p w:rsidR="009252FF" w:rsidRDefault="009252FF" w:rsidP="004F235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68B45" wp14:editId="3309B6CD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8896350" cy="1066800"/>
                <wp:effectExtent l="0" t="19050" r="38100" b="3810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0" cy="1066800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2FF" w:rsidRDefault="009252FF" w:rsidP="009252FF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Competency-based t</w:t>
                            </w:r>
                            <w:r w:rsidRPr="00F95B17">
                              <w:rPr>
                                <w:rFonts w:ascii="Georgia" w:hAnsi="Georgia"/>
                              </w:rPr>
                              <w:t>rainin</w:t>
                            </w:r>
                            <w:r>
                              <w:rPr>
                                <w:rFonts w:ascii="Georgia" w:hAnsi="Georgia"/>
                              </w:rPr>
                              <w:t>g can be internal / external but must be signed off</w:t>
                            </w:r>
                            <w:r w:rsidRPr="00F95B1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by </w:t>
                            </w:r>
                            <w:r w:rsidRPr="00F95B17">
                              <w:rPr>
                                <w:rFonts w:ascii="Georgia" w:hAnsi="Georgia"/>
                              </w:rPr>
                              <w:t xml:space="preserve">a designated RN.    </w:t>
                            </w:r>
                          </w:p>
                          <w:p w:rsidR="009252FF" w:rsidRPr="00F95B17" w:rsidRDefault="009252FF" w:rsidP="009252FF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Ongoing competency demonstrated via the practices annual appraisal process.</w:t>
                            </w:r>
                          </w:p>
                          <w:p w:rsidR="009252FF" w:rsidRPr="00F95B17" w:rsidRDefault="009252FF" w:rsidP="009252F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B68B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0;margin-top:6.05pt;width:700.5pt;height:8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I8qAIAALwFAAAOAAAAZHJzL2Uyb0RvYy54bWysVMFu2zAMvQ/YPwi6r3ayNEuNOkXQosOA&#10;ri3aDj0rshwLkEVNUmJnXz9Kctys63YYloNDUuSj+ETy/KJvFdkJ6yTokk5OckqE5lBJvSnpt6fr&#10;DwtKnGe6Ygq0KOleOHqxfP/uvDOFmEIDqhKWIIh2RWdK2nhviixzvBEtcydghMbDGmzLPKp2k1WW&#10;dYjeqmya5/OsA1sZC1w4h9ardEiXEb+uBfd3de2EJ6qkeDcfvzZ+1+GbLc9ZsbHMNJIP12D/cIuW&#10;SY1JR6gr5hnZWvkbVCu5BQe1P+HQZlDXkotYA1YzyV9V89gwI2ItSI4zI03u/8Hy2929JbLCt6NE&#10;sxafaGUtdAV5kJvGk0lgqDOuQMdHc28HzaEYyu1r24Z/LIT0kdX9yKroPeFoXCzO5h9PkXyOZ5N8&#10;Pl/kkffsJdxY5z8LaEkQSmpD6niNyCnb3TiPiTHg4BhyOlCyupZKRSU0jLhUluwYPrXvpzFUbduv&#10;UCXbPMdfenA0Y1sk8+xgRvjYdgElJjtKkAUKUtFR8nslQlqlH0SN9GGZKeGIkMAZ50L7SbyLa1gl&#10;kvn0jzkjYECusbARewD4tcYDdmJm8A+hIvb9GJyn7H8LHiNiZtB+DG6lBvsWgMKqhszJHyk7oiaI&#10;vl/3Q7+sodpjn1lIA+gMv5b41DfM+XtmceKwPXCL+Dv81Aq6ksIgUdKA/fGWPfjjIOApJR1OcEnd&#10;9y2zghL1ReOInE1mszDyUZmdfpqiYo9P1scnetteAnYOjgHeLorB36uDWFton3HZrEJWPGKaY+6S&#10;cm8PyqVPmwXXFRerVXTDMTfM3+hHwwN4IDg08VP/zKwZ+t3jqNzCYdpZ8arhk2+I1LDaeqhlnIZA&#10;ceJ1oB5XROzbYZ2FHXSsR6+Xpbv8CQAA//8DAFBLAwQUAAYACAAAACEADEh/2NwAAAAIAQAADwAA&#10;AGRycy9kb3ducmV2LnhtbEyPQU/DMAyF70j7D5EncWNpSzVNpek0Jk1wZYB2zRqvrWicKkm77t/j&#10;neBmv2c9f6/czrYXE/rQOVKQrhIQSLUzHTUKvj4PTxsQIWoyuneECm4YYFstHkpdGHelD5yOsREc&#10;QqHQCtoYh0LKULdodVi5AYm9i/NWR159I43XVw63vcySZC2t7og/tHrAfYv1z3G0Ck5v+X6cLqd1&#10;bl932bO8Hd59/q3U43LevYCIOMe/Y7jjMzpUzHR2I5kgegVcJLKapSDubp6krJx52iQpyKqU/wtU&#10;vwAAAP//AwBQSwECLQAUAAYACAAAACEAtoM4kv4AAADhAQAAEwAAAAAAAAAAAAAAAAAAAAAAW0Nv&#10;bnRlbnRfVHlwZXNdLnhtbFBLAQItABQABgAIAAAAIQA4/SH/1gAAAJQBAAALAAAAAAAAAAAAAAAA&#10;AC8BAABfcmVscy8ucmVsc1BLAQItABQABgAIAAAAIQDj0VI8qAIAALwFAAAOAAAAAAAAAAAAAAAA&#10;AC4CAABkcnMvZTJvRG9jLnhtbFBLAQItABQABgAIAAAAIQAMSH/Y3AAAAAgBAAAPAAAAAAAAAAAA&#10;AAAAAAIFAABkcnMvZG93bnJldi54bWxQSwUGAAAAAAQABADzAAAACwYAAAAA&#10;" adj="20305" fillcolor="#548dd4 [1951]" strokecolor="#243f60 [1604]" strokeweight="2pt">
                <v:textbox>
                  <w:txbxContent>
                    <w:p w:rsidR="009252FF" w:rsidRDefault="009252FF" w:rsidP="009252FF">
                      <w:pPr>
                        <w:spacing w:line="36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Competency-based t</w:t>
                      </w:r>
                      <w:r w:rsidRPr="00F95B17">
                        <w:rPr>
                          <w:rFonts w:ascii="Georgia" w:hAnsi="Georgia"/>
                        </w:rPr>
                        <w:t>rainin</w:t>
                      </w:r>
                      <w:r>
                        <w:rPr>
                          <w:rFonts w:ascii="Georgia" w:hAnsi="Georgia"/>
                        </w:rPr>
                        <w:t>g can be internal / external but must be signed off</w:t>
                      </w:r>
                      <w:r w:rsidRPr="00F95B17">
                        <w:rPr>
                          <w:rFonts w:ascii="Georgia" w:hAnsi="Georgia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</w:rPr>
                        <w:t xml:space="preserve">by </w:t>
                      </w:r>
                      <w:r w:rsidRPr="00F95B17">
                        <w:rPr>
                          <w:rFonts w:ascii="Georgia" w:hAnsi="Georgia"/>
                        </w:rPr>
                        <w:t xml:space="preserve">a designated RN.    </w:t>
                      </w:r>
                    </w:p>
                    <w:p w:rsidR="009252FF" w:rsidRPr="00F95B17" w:rsidRDefault="009252FF" w:rsidP="009252FF">
                      <w:pPr>
                        <w:spacing w:line="360" w:lineRule="auto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Ongoing competency demonstrated via the practices annual appraisal process.</w:t>
                      </w:r>
                    </w:p>
                    <w:p w:rsidR="009252FF" w:rsidRPr="00F95B17" w:rsidRDefault="009252FF" w:rsidP="009252F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52FF" w:rsidRPr="00FB67C5" w:rsidRDefault="009252FF" w:rsidP="009252FF">
      <w:pPr>
        <w:rPr>
          <w:rFonts w:ascii="Georgia" w:hAnsi="Georgia"/>
          <w:sz w:val="20"/>
          <w:szCs w:val="20"/>
        </w:rPr>
      </w:pPr>
    </w:p>
    <w:sectPr w:rsidR="009252FF" w:rsidRPr="00FB67C5" w:rsidSect="003E2E66">
      <w:footerReference w:type="default" r:id="rId8"/>
      <w:pgSz w:w="16838" w:h="11906" w:orient="landscape"/>
      <w:pgMar w:top="141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66" w:rsidRDefault="000F4C66" w:rsidP="00193F00">
      <w:r>
        <w:separator/>
      </w:r>
    </w:p>
  </w:endnote>
  <w:endnote w:type="continuationSeparator" w:id="0">
    <w:p w:rsidR="000F4C66" w:rsidRDefault="000F4C66" w:rsidP="001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EBF" w:rsidRPr="0040438D" w:rsidRDefault="002C332C" w:rsidP="0040438D">
    <w:pPr>
      <w:pStyle w:val="Footer"/>
      <w:jc w:val="right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Primary Care Practice Assistant – Career Pathway</w:t>
    </w:r>
  </w:p>
  <w:p w:rsidR="0040438D" w:rsidRPr="0040438D" w:rsidRDefault="0040438D" w:rsidP="0040438D">
    <w:pPr>
      <w:pStyle w:val="Footer"/>
      <w:jc w:val="right"/>
      <w:rPr>
        <w:rFonts w:ascii="Georgia" w:hAnsi="Georgia"/>
        <w:sz w:val="18"/>
        <w:szCs w:val="18"/>
      </w:rPr>
    </w:pPr>
    <w:r w:rsidRPr="0040438D">
      <w:rPr>
        <w:rFonts w:ascii="Georgia" w:hAnsi="Georgia"/>
        <w:sz w:val="18"/>
        <w:szCs w:val="18"/>
      </w:rPr>
      <w:t>July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66" w:rsidRDefault="000F4C66" w:rsidP="00193F00">
      <w:r>
        <w:separator/>
      </w:r>
    </w:p>
  </w:footnote>
  <w:footnote w:type="continuationSeparator" w:id="0">
    <w:p w:rsidR="000F4C66" w:rsidRDefault="000F4C66" w:rsidP="0019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E4E"/>
    <w:multiLevelType w:val="hybridMultilevel"/>
    <w:tmpl w:val="BA08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7284"/>
    <w:multiLevelType w:val="hybridMultilevel"/>
    <w:tmpl w:val="EAF4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B66"/>
    <w:multiLevelType w:val="hybridMultilevel"/>
    <w:tmpl w:val="1740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77D"/>
    <w:multiLevelType w:val="hybridMultilevel"/>
    <w:tmpl w:val="AECC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A295A"/>
    <w:multiLevelType w:val="hybridMultilevel"/>
    <w:tmpl w:val="1CB2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66"/>
    <w:rsid w:val="00020D4B"/>
    <w:rsid w:val="0004050B"/>
    <w:rsid w:val="000F4C66"/>
    <w:rsid w:val="00162416"/>
    <w:rsid w:val="001632BB"/>
    <w:rsid w:val="00193F00"/>
    <w:rsid w:val="00223A1A"/>
    <w:rsid w:val="002353EE"/>
    <w:rsid w:val="00255EBF"/>
    <w:rsid w:val="00261366"/>
    <w:rsid w:val="0026794A"/>
    <w:rsid w:val="002C332C"/>
    <w:rsid w:val="002E3EBE"/>
    <w:rsid w:val="003C4F09"/>
    <w:rsid w:val="003E2E66"/>
    <w:rsid w:val="0040438D"/>
    <w:rsid w:val="00470D8A"/>
    <w:rsid w:val="00497C82"/>
    <w:rsid w:val="004C1963"/>
    <w:rsid w:val="004D6F57"/>
    <w:rsid w:val="004F235E"/>
    <w:rsid w:val="0061092E"/>
    <w:rsid w:val="0069430A"/>
    <w:rsid w:val="00725AFD"/>
    <w:rsid w:val="008370E4"/>
    <w:rsid w:val="009252FF"/>
    <w:rsid w:val="009A5C53"/>
    <w:rsid w:val="00A81636"/>
    <w:rsid w:val="00AB2921"/>
    <w:rsid w:val="00B55AAB"/>
    <w:rsid w:val="00B7093A"/>
    <w:rsid w:val="00BB628C"/>
    <w:rsid w:val="00BC1A34"/>
    <w:rsid w:val="00C15D92"/>
    <w:rsid w:val="00CF45A9"/>
    <w:rsid w:val="00CF5077"/>
    <w:rsid w:val="00EC6CD8"/>
    <w:rsid w:val="00F14D21"/>
    <w:rsid w:val="00F235F1"/>
    <w:rsid w:val="00F461ED"/>
    <w:rsid w:val="00F95B17"/>
    <w:rsid w:val="00FB67C5"/>
    <w:rsid w:val="00FD40BF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7321F7A-8688-4713-8ADE-761548D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F00"/>
  </w:style>
  <w:style w:type="paragraph" w:styleId="Footer">
    <w:name w:val="footer"/>
    <w:basedOn w:val="Normal"/>
    <w:link w:val="FooterChar"/>
    <w:uiPriority w:val="99"/>
    <w:unhideWhenUsed/>
    <w:rsid w:val="00193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00"/>
  </w:style>
  <w:style w:type="table" w:styleId="TableGrid">
    <w:name w:val="Table Grid"/>
    <w:basedOn w:val="TableNormal"/>
    <w:uiPriority w:val="59"/>
    <w:unhideWhenUsed/>
    <w:rsid w:val="000F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C66"/>
    <w:pPr>
      <w:ind w:left="720"/>
      <w:contextualSpacing/>
    </w:pPr>
  </w:style>
  <w:style w:type="paragraph" w:customStyle="1" w:styleId="Default">
    <w:name w:val="Default"/>
    <w:rsid w:val="000F4C66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CE4520D6F3469B020C8501506770" ma:contentTypeVersion="14" ma:contentTypeDescription="Create a new document." ma:contentTypeScope="" ma:versionID="e10718081a6bee55ec794f318549e375">
  <xsd:schema xmlns:xsd="http://www.w3.org/2001/XMLSchema" xmlns:xs="http://www.w3.org/2001/XMLSchema" xmlns:p="http://schemas.microsoft.com/office/2006/metadata/properties" xmlns:ns1="http://schemas.microsoft.com/sharepoint/v3" xmlns:ns2="662774e8-ceb8-4889-889a-aa8b0aa1d1db" xmlns:ns3="9f0e7999-c8ed-4616-b0a4-fece3b66517b" targetNamespace="http://schemas.microsoft.com/office/2006/metadata/properties" ma:root="true" ma:fieldsID="8064651da9f971ba128248e9d2024f4e" ns1:_="" ns2:_="" ns3:_="">
    <xsd:import namespace="http://schemas.microsoft.com/sharepoint/v3"/>
    <xsd:import namespace="662774e8-ceb8-4889-889a-aa8b0aa1d1db"/>
    <xsd:import namespace="9f0e7999-c8ed-4616-b0a4-fece3b665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74e8-ceb8-4889-889a-aa8b0aa1d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7999-c8ed-4616-b0a4-fece3b665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89EE67-CBE5-4A28-849B-E9C0044C8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6369C-C112-4995-AE2E-233743EF76F7}"/>
</file>

<file path=customXml/itemProps3.xml><?xml version="1.0" encoding="utf-8"?>
<ds:datastoreItem xmlns:ds="http://schemas.openxmlformats.org/officeDocument/2006/customXml" ds:itemID="{9A17F801-7989-4526-90FA-1DE21F73688D}"/>
</file>

<file path=customXml/itemProps4.xml><?xml version="1.0" encoding="utf-8"?>
<ds:datastoreItem xmlns:ds="http://schemas.openxmlformats.org/officeDocument/2006/customXml" ds:itemID="{FC915D35-369B-4660-B654-8817633BD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Horo-Gregory</dc:creator>
  <cp:keywords/>
  <dc:description/>
  <cp:lastModifiedBy>Jessica White</cp:lastModifiedBy>
  <cp:revision>2</cp:revision>
  <dcterms:created xsi:type="dcterms:W3CDTF">2017-12-11T00:14:00Z</dcterms:created>
  <dcterms:modified xsi:type="dcterms:W3CDTF">2017-12-11T00:14:00Z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0x01010067F4CE4520D6F3469B020C8501506770</vt:lpwstr>
  </property>
</Properties>
</file>