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845FC" w14:textId="01381CEE" w:rsidR="003039D1" w:rsidRPr="00E20CDE" w:rsidRDefault="00016DFA" w:rsidP="005E0B5C">
      <w:pPr>
        <w:pStyle w:val="Heading1"/>
        <w:spacing w:before="0" w:after="0"/>
      </w:pPr>
      <w:r>
        <w:t xml:space="preserve">Virtual </w:t>
      </w:r>
      <w:r w:rsidR="004A7717">
        <w:t>consult</w:t>
      </w:r>
      <w:r>
        <w:t>ations within Indici</w:t>
      </w:r>
    </w:p>
    <w:p w14:paraId="4AF30E3E" w14:textId="03E0F3B2" w:rsidR="000C51C3" w:rsidRDefault="000C51C3" w:rsidP="005E0B5C">
      <w:pPr>
        <w:pStyle w:val="Heading2"/>
      </w:pPr>
      <w:r>
        <w:t>Provider Instructions</w:t>
      </w:r>
    </w:p>
    <w:p w14:paraId="1A269FBD" w14:textId="42A4E507" w:rsidR="008E7AAE" w:rsidRDefault="00016DFA" w:rsidP="000C51C3">
      <w:pPr>
        <w:pStyle w:val="Heading3"/>
      </w:pPr>
      <w:r>
        <w:t>Getting started</w:t>
      </w:r>
    </w:p>
    <w:p w14:paraId="355A075D" w14:textId="2347F6A4" w:rsidR="00016DFA" w:rsidRDefault="00016DFA" w:rsidP="00016DFA">
      <w:r>
        <w:t xml:space="preserve">Virtual consultations are managed through the patient portal </w:t>
      </w:r>
      <w:proofErr w:type="spellStart"/>
      <w:r w:rsidRPr="00016DFA">
        <w:rPr>
          <w:rStyle w:val="TealEmphasisChar"/>
        </w:rPr>
        <w:t>myindici</w:t>
      </w:r>
      <w:proofErr w:type="spellEnd"/>
      <w:r>
        <w:t xml:space="preserve">, patient must be registered and activated. </w:t>
      </w:r>
    </w:p>
    <w:p w14:paraId="76AFC12D" w14:textId="59D94C9B" w:rsidR="00016DFA" w:rsidRDefault="00016DFA" w:rsidP="00016DFA">
      <w:r>
        <w:t xml:space="preserve">It is recommended that patients use the </w:t>
      </w:r>
      <w:proofErr w:type="spellStart"/>
      <w:r w:rsidRPr="00016DFA">
        <w:rPr>
          <w:rStyle w:val="TealEmphasisChar"/>
        </w:rPr>
        <w:t>myindici</w:t>
      </w:r>
      <w:proofErr w:type="spellEnd"/>
      <w:r>
        <w:t xml:space="preserve"> app (available for download on iOS and Android). This is to reduce any potential troubleshooting you may be asked to do around microphones, cameras, webcams not working.</w:t>
      </w:r>
    </w:p>
    <w:p w14:paraId="09A7F6E3" w14:textId="4B62B300" w:rsidR="00016DFA" w:rsidRDefault="00016DFA" w:rsidP="00016DFA">
      <w:pPr>
        <w:pStyle w:val="Heading3"/>
      </w:pPr>
      <w:r>
        <w:t>Equipment</w:t>
      </w:r>
    </w:p>
    <w:p w14:paraId="553B583F" w14:textId="608939E6" w:rsidR="00016DFA" w:rsidRDefault="00016DFA" w:rsidP="00016DFA">
      <w:r w:rsidRPr="00016DFA">
        <w:t>You will need a webcam camera to plug into your PC for virtual consults</w:t>
      </w:r>
    </w:p>
    <w:p w14:paraId="69E9D219" w14:textId="77777777" w:rsidR="00016DFA" w:rsidRDefault="00016DFA" w:rsidP="00016DFA">
      <w:pPr>
        <w:pStyle w:val="Heading3"/>
      </w:pPr>
      <w:r>
        <w:t xml:space="preserve">Costs </w:t>
      </w:r>
    </w:p>
    <w:p w14:paraId="4A2DF2BB" w14:textId="77777777" w:rsidR="00016DFA" w:rsidRDefault="00016DFA" w:rsidP="00016DFA">
      <w:r>
        <w:t xml:space="preserve">There is no additional cost to the practice or patient for using this service. </w:t>
      </w:r>
    </w:p>
    <w:p w14:paraId="7BFF6CF3" w14:textId="6C326726" w:rsidR="00016DFA" w:rsidRDefault="00016DFA" w:rsidP="00016DFA">
      <w:r>
        <w:t xml:space="preserve">There are no additional charges for using the free version of Doxy. It will prompt you to upgrade your plan occasionally, but you don’t need to.  </w:t>
      </w:r>
    </w:p>
    <w:p w14:paraId="64AC063A" w14:textId="77777777" w:rsidR="00016DFA" w:rsidRDefault="00016DFA" w:rsidP="00016DFA"/>
    <w:p w14:paraId="770BDD88" w14:textId="04B07DE2" w:rsidR="00016DFA" w:rsidRDefault="00016DFA" w:rsidP="00016DFA">
      <w:pPr>
        <w:pStyle w:val="Heading2"/>
      </w:pPr>
      <w:r w:rsidRPr="00016DFA">
        <w:t>Part One:</w:t>
      </w:r>
      <w:r>
        <w:t xml:space="preserve"> </w:t>
      </w:r>
      <w:r w:rsidRPr="00016DFA">
        <w:t xml:space="preserve">Doxy </w:t>
      </w:r>
      <w:r w:rsidR="00BE7672">
        <w:t>account and virtual space setup</w:t>
      </w:r>
    </w:p>
    <w:tbl>
      <w:tblPr>
        <w:tblStyle w:val="ListTable3-Accent5"/>
        <w:tblW w:w="9209" w:type="dxa"/>
        <w:tblLayout w:type="fixed"/>
        <w:tblLook w:val="0480" w:firstRow="0" w:lastRow="0" w:firstColumn="1" w:lastColumn="0" w:noHBand="0" w:noVBand="1"/>
      </w:tblPr>
      <w:tblGrid>
        <w:gridCol w:w="3964"/>
        <w:gridCol w:w="5245"/>
      </w:tblGrid>
      <w:tr w:rsidR="00BE7672" w:rsidRPr="004A7717" w14:paraId="4C888032" w14:textId="77777777" w:rsidTr="00BE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  <w:shd w:val="clear" w:color="auto" w:fill="007CAD"/>
          </w:tcPr>
          <w:p w14:paraId="04FF2DB1" w14:textId="32728CD7" w:rsidR="00BE7672" w:rsidRPr="00BE7672" w:rsidRDefault="00BE7672" w:rsidP="00B4274B">
            <w:pPr>
              <w:spacing w:before="40" w:after="40" w:line="240" w:lineRule="atLeast"/>
              <w:rPr>
                <w:rFonts w:ascii="Calibri" w:eastAsia="Calibri" w:hAnsi="Calibri" w:cs="Calibri"/>
                <w:noProof/>
                <w:color w:val="FFFFFF" w:themeColor="background1"/>
              </w:rPr>
            </w:pPr>
            <w:r>
              <w:rPr>
                <w:rFonts w:ascii="Calibri" w:eastAsia="Calibri" w:hAnsi="Calibri" w:cs="Calibri"/>
                <w:noProof/>
                <w:color w:val="FFFFFF" w:themeColor="background1"/>
              </w:rPr>
              <w:t>Create Doxy account</w:t>
            </w:r>
          </w:p>
        </w:tc>
      </w:tr>
      <w:tr w:rsidR="00016DFA" w:rsidRPr="004A7717" w14:paraId="0C88D9D7" w14:textId="77777777" w:rsidTr="00204F2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32AC850" w14:textId="4B55EB49" w:rsidR="00016DFA" w:rsidRPr="005F6BE2" w:rsidRDefault="00E301F4" w:rsidP="00E301F4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Sign up as a provider</w:t>
            </w:r>
          </w:p>
          <w:p w14:paraId="5321C23E" w14:textId="60DE2E3F" w:rsidR="00016DFA" w:rsidRDefault="00016DFA" w:rsidP="00E301F4">
            <w:pPr>
              <w:spacing w:before="40" w:after="40" w:line="24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16DFA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Creating a Doxy account is the easiest way to configure virtual consultation. </w:t>
            </w:r>
          </w:p>
          <w:p w14:paraId="46A102D3" w14:textId="77777777" w:rsidR="00016DFA" w:rsidRPr="00016DFA" w:rsidRDefault="00016DFA" w:rsidP="00E301F4">
            <w:p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647A047A" w14:textId="29F62D9F" w:rsidR="00016DFA" w:rsidRDefault="00016DFA" w:rsidP="00E301F4">
            <w:pPr>
              <w:spacing w:before="40" w:after="40" w:line="24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16DFA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  <w:u w:val="single"/>
              </w:rPr>
              <w:t>Note</w:t>
            </w:r>
            <w:r w:rsidRPr="00016DFA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: This needs to be configured for each provider, with their email address. Then enter the URL sent via email to ‘My Settings’ within their logins.</w:t>
            </w:r>
          </w:p>
          <w:p w14:paraId="644105D9" w14:textId="77777777" w:rsidR="00016DFA" w:rsidRDefault="00016DFA" w:rsidP="00E301F4">
            <w:pPr>
              <w:spacing w:before="40" w:after="40" w:line="24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6C147B5" w14:textId="69811427" w:rsidR="00016DFA" w:rsidRPr="00016DFA" w:rsidRDefault="00016DFA" w:rsidP="00E301F4">
            <w:p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To sign up for</w:t>
            </w:r>
            <w:r w:rsidRPr="00016DFA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a</w:t>
            </w:r>
            <w:r w:rsidRPr="00016DFA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Doxy</w:t>
            </w:r>
            <w:r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 account, </w:t>
            </w:r>
            <w:r w:rsidRPr="00016DFA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navigate to </w:t>
            </w:r>
            <w:hyperlink r:id="rId11" w:history="1">
              <w:r w:rsidRPr="00607855">
                <w:rPr>
                  <w:rStyle w:val="Hyperlink"/>
                  <w:rFonts w:cstheme="minorHAnsi"/>
                  <w:sz w:val="18"/>
                  <w:szCs w:val="18"/>
                </w:rPr>
                <w:t>https://doxy.me</w:t>
              </w:r>
            </w:hyperlink>
            <w:r w:rsidRPr="00016DFA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, and click on </w:t>
            </w:r>
            <w:r>
              <w:rPr>
                <w:rStyle w:val="TealEmphasisChar"/>
                <w:i/>
                <w:iCs/>
                <w:sz w:val="18"/>
                <w:szCs w:val="18"/>
              </w:rPr>
              <w:t>s</w:t>
            </w:r>
            <w:r w:rsidRPr="00016DFA">
              <w:rPr>
                <w:rStyle w:val="TealEmphasisChar"/>
                <w:i/>
                <w:iCs/>
                <w:sz w:val="18"/>
                <w:szCs w:val="18"/>
              </w:rPr>
              <w:t>ign up for free</w:t>
            </w:r>
            <w:r w:rsidRPr="00016DFA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, then select </w:t>
            </w:r>
            <w:r w:rsidRPr="00016DFA">
              <w:rPr>
                <w:rStyle w:val="TealEmphasisChar"/>
                <w:i/>
                <w:iCs/>
                <w:sz w:val="18"/>
                <w:szCs w:val="18"/>
              </w:rPr>
              <w:t>I’m a Provider</w:t>
            </w:r>
            <w:r w:rsidRPr="00016DFA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</w:p>
          <w:p w14:paraId="4FE8BF59" w14:textId="77777777" w:rsidR="00016DFA" w:rsidRPr="00016DFA" w:rsidRDefault="00016DFA" w:rsidP="00E301F4">
            <w:p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</w:p>
          <w:p w14:paraId="2B537769" w14:textId="2D8A54E9" w:rsidR="00016DFA" w:rsidRPr="005F6BE2" w:rsidRDefault="00016DFA" w:rsidP="00E301F4">
            <w:p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016DFA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  <w:u w:val="single"/>
              </w:rPr>
              <w:t>Note</w:t>
            </w:r>
            <w:r w:rsidRPr="00016DFA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: each provider will need to create their own account</w:t>
            </w:r>
            <w:r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245" w:type="dxa"/>
          </w:tcPr>
          <w:p w14:paraId="3C18C286" w14:textId="1F0F2C5A" w:rsidR="00016DFA" w:rsidRDefault="00204F2D" w:rsidP="00B4274B">
            <w:pPr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1849B" w:themeColor="accent5" w:themeShade="BF"/>
                <w:sz w:val="20"/>
                <w:szCs w:val="20"/>
              </w:rPr>
            </w:pPr>
            <w:r w:rsidRPr="00016DFA"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91008" behindDoc="1" locked="0" layoutInCell="1" allowOverlap="1" wp14:anchorId="269784C1" wp14:editId="6C4881AF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284480</wp:posOffset>
                  </wp:positionV>
                  <wp:extent cx="3136108" cy="2192655"/>
                  <wp:effectExtent l="0" t="0" r="7620" b="0"/>
                  <wp:wrapTight wrapText="bothSides">
                    <wp:wrapPolygon edited="0">
                      <wp:start x="0" y="0"/>
                      <wp:lineTo x="0" y="21394"/>
                      <wp:lineTo x="21521" y="21394"/>
                      <wp:lineTo x="21521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108" cy="219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CEB5E2E" w14:textId="63F73DEA" w:rsidR="00016DFA" w:rsidRPr="004A7717" w:rsidRDefault="00016DFA" w:rsidP="00B4274B">
            <w:pPr>
              <w:spacing w:before="40" w:after="40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1849B" w:themeColor="accent5" w:themeShade="BF"/>
                <w:sz w:val="20"/>
                <w:szCs w:val="20"/>
              </w:rPr>
            </w:pPr>
          </w:p>
        </w:tc>
      </w:tr>
    </w:tbl>
    <w:p w14:paraId="330CA62A" w14:textId="77777777" w:rsidR="00E301F4" w:rsidRDefault="00E301F4"/>
    <w:tbl>
      <w:tblPr>
        <w:tblStyle w:val="ListTable3-Accent5"/>
        <w:tblW w:w="9209" w:type="dxa"/>
        <w:tblLayout w:type="fixed"/>
        <w:tblLook w:val="0480" w:firstRow="0" w:lastRow="0" w:firstColumn="1" w:lastColumn="0" w:noHBand="0" w:noVBand="1"/>
      </w:tblPr>
      <w:tblGrid>
        <w:gridCol w:w="3964"/>
        <w:gridCol w:w="5245"/>
      </w:tblGrid>
      <w:tr w:rsidR="00016DFA" w:rsidRPr="004A7717" w14:paraId="6C4130C1" w14:textId="77777777" w:rsidTr="00204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919B963" w14:textId="38D63D59" w:rsidR="00016DFA" w:rsidRPr="005F6BE2" w:rsidRDefault="00E301F4" w:rsidP="00B4274B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Setup virtual consult room</w:t>
            </w:r>
          </w:p>
          <w:p w14:paraId="5596197A" w14:textId="77777777" w:rsidR="00E301F4" w:rsidRPr="00E301F4" w:rsidRDefault="00E301F4" w:rsidP="00BE7672">
            <w:pPr>
              <w:pStyle w:val="ListParagraph"/>
              <w:numPr>
                <w:ilvl w:val="0"/>
                <w:numId w:val="3"/>
              </w:num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301F4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A Sign-up page will appear, enter required information with a unique Room Name</w:t>
            </w:r>
            <w:r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.</w:t>
            </w:r>
          </w:p>
          <w:p w14:paraId="6C394D03" w14:textId="77777777" w:rsidR="00E301F4" w:rsidRPr="00E301F4" w:rsidRDefault="00E301F4" w:rsidP="00BE7672">
            <w:pPr>
              <w:pStyle w:val="ListParagraph"/>
              <w:numPr>
                <w:ilvl w:val="0"/>
                <w:numId w:val="3"/>
              </w:num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T</w:t>
            </w:r>
            <w:r w:rsidRPr="00E301F4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 xml:space="preserve">his Room Name will be used for video consultation. </w:t>
            </w:r>
          </w:p>
          <w:p w14:paraId="1DFED6E9" w14:textId="4045EC64" w:rsidR="00016DFA" w:rsidRPr="00E301F4" w:rsidRDefault="00E301F4" w:rsidP="00BE7672">
            <w:pPr>
              <w:pStyle w:val="ListParagraph"/>
              <w:numPr>
                <w:ilvl w:val="0"/>
                <w:numId w:val="3"/>
              </w:numPr>
              <w:spacing w:before="40" w:after="40" w:line="240" w:lineRule="atLeast"/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E301F4">
              <w:rPr>
                <w:rFonts w:cstheme="minorHAnsi"/>
                <w:b w:val="0"/>
                <w:bCs w:val="0"/>
                <w:color w:val="000000" w:themeColor="text1"/>
                <w:sz w:val="18"/>
                <w:szCs w:val="18"/>
              </w:rPr>
              <w:t>Click on Sign Up.</w:t>
            </w:r>
          </w:p>
        </w:tc>
        <w:tc>
          <w:tcPr>
            <w:tcW w:w="5245" w:type="dxa"/>
          </w:tcPr>
          <w:p w14:paraId="307E169A" w14:textId="2C6B73A4" w:rsidR="00E301F4" w:rsidRPr="00E301F4" w:rsidRDefault="00E301F4" w:rsidP="00E301F4">
            <w:pPr>
              <w:shd w:val="clear" w:color="auto" w:fill="FFFFFF"/>
              <w:spacing w:befor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pacing w:val="-1"/>
                <w:sz w:val="24"/>
                <w:szCs w:val="24"/>
                <w:lang w:eastAsia="en-NZ"/>
              </w:rPr>
            </w:pPr>
            <w:r w:rsidRPr="00E301F4">
              <w:rPr>
                <w:rFonts w:ascii="Calibri" w:eastAsia="Calibri" w:hAnsi="Calibri" w:cs="Calibri"/>
                <w:noProof/>
              </w:rPr>
              <w:drawing>
                <wp:anchor distT="0" distB="0" distL="114300" distR="114300" simplePos="0" relativeHeight="251693056" behindDoc="1" locked="0" layoutInCell="1" allowOverlap="1" wp14:anchorId="0301BFC5" wp14:editId="13763D1E">
                  <wp:simplePos x="0" y="0"/>
                  <wp:positionH relativeFrom="column">
                    <wp:posOffset>824865</wp:posOffset>
                  </wp:positionH>
                  <wp:positionV relativeFrom="paragraph">
                    <wp:posOffset>57150</wp:posOffset>
                  </wp:positionV>
                  <wp:extent cx="1571625" cy="2689860"/>
                  <wp:effectExtent l="0" t="0" r="9525" b="0"/>
                  <wp:wrapTight wrapText="bothSides">
                    <wp:wrapPolygon edited="0">
                      <wp:start x="0" y="0"/>
                      <wp:lineTo x="0" y="21416"/>
                      <wp:lineTo x="21469" y="21416"/>
                      <wp:lineTo x="21469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268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877931" w14:textId="33A3C28D" w:rsidR="00016DFA" w:rsidRPr="004A7717" w:rsidRDefault="00016DFA" w:rsidP="00E301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70C0"/>
                <w:sz w:val="20"/>
                <w:szCs w:val="20"/>
              </w:rPr>
            </w:pPr>
          </w:p>
        </w:tc>
      </w:tr>
    </w:tbl>
    <w:p w14:paraId="6E4BC787" w14:textId="77777777" w:rsidR="00016DFA" w:rsidRPr="00016DFA" w:rsidRDefault="00016DFA" w:rsidP="00016DFA"/>
    <w:p w14:paraId="2B0E1FC7" w14:textId="5D69038D" w:rsidR="003904BC" w:rsidRDefault="003904BC" w:rsidP="003904BC">
      <w:pPr>
        <w:pStyle w:val="Heading2"/>
      </w:pPr>
      <w:r w:rsidRPr="00016DFA">
        <w:t xml:space="preserve">Part </w:t>
      </w:r>
      <w:r>
        <w:t>Two</w:t>
      </w:r>
      <w:r w:rsidRPr="00016DFA">
        <w:t>:</w:t>
      </w:r>
      <w:r>
        <w:t xml:space="preserve"> Set up</w:t>
      </w:r>
      <w:r w:rsidR="002D20DC">
        <w:t>, book and run a</w:t>
      </w:r>
      <w:r>
        <w:t xml:space="preserve"> Virtual Consult</w:t>
      </w:r>
    </w:p>
    <w:tbl>
      <w:tblPr>
        <w:tblStyle w:val="ListTable3-Accent5"/>
        <w:tblW w:w="9209" w:type="dxa"/>
        <w:tblLayout w:type="fixed"/>
        <w:tblLook w:val="0400" w:firstRow="0" w:lastRow="0" w:firstColumn="0" w:lastColumn="0" w:noHBand="0" w:noVBand="1"/>
      </w:tblPr>
      <w:tblGrid>
        <w:gridCol w:w="9209"/>
      </w:tblGrid>
      <w:tr w:rsidR="003904BC" w:rsidRPr="004A7717" w14:paraId="61C9436C" w14:textId="77777777" w:rsidTr="002D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9209" w:type="dxa"/>
            <w:shd w:val="clear" w:color="auto" w:fill="007CAD"/>
          </w:tcPr>
          <w:p w14:paraId="42F8E72B" w14:textId="0C1E51B7" w:rsidR="003904BC" w:rsidRPr="003904BC" w:rsidRDefault="003904BC" w:rsidP="003904BC">
            <w:pPr>
              <w:pStyle w:val="Heading5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3904BC">
              <w:rPr>
                <w:color w:val="FFFFFF" w:themeColor="background1"/>
              </w:rPr>
              <w:t>Setting up Virtual Consults</w:t>
            </w:r>
          </w:p>
        </w:tc>
      </w:tr>
      <w:tr w:rsidR="002D20DC" w:rsidRPr="004A7717" w14:paraId="2AD9D702" w14:textId="77777777" w:rsidTr="002D20DC">
        <w:trPr>
          <w:trHeight w:val="340"/>
        </w:trPr>
        <w:tc>
          <w:tcPr>
            <w:tcW w:w="9209" w:type="dxa"/>
            <w:tcBorders>
              <w:bottom w:val="single" w:sz="4" w:space="0" w:color="31849B" w:themeColor="accent5" w:themeShade="BF"/>
            </w:tcBorders>
          </w:tcPr>
          <w:p w14:paraId="0577A41E" w14:textId="77777777" w:rsidR="002D20DC" w:rsidRPr="002D20DC" w:rsidRDefault="002D20DC" w:rsidP="00B4274B">
            <w:pPr>
              <w:pStyle w:val="Heading5"/>
            </w:pPr>
            <w:r w:rsidRPr="002D20DC">
              <w:t>Configure consult area</w:t>
            </w:r>
          </w:p>
          <w:p w14:paraId="59DFD655" w14:textId="77777777" w:rsidR="002D20DC" w:rsidRPr="003904BC" w:rsidRDefault="002D20DC" w:rsidP="003904BC">
            <w:pPr>
              <w:spacing w:before="40" w:after="40" w:line="24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04BC">
              <w:rPr>
                <w:rFonts w:cstheme="minorHAnsi"/>
                <w:color w:val="000000" w:themeColor="text1"/>
                <w:sz w:val="18"/>
                <w:szCs w:val="18"/>
              </w:rPr>
              <w:t xml:space="preserve">Before Providers can initiate virtual consultations, the following configurations need to be made per provider within </w:t>
            </w:r>
            <w:proofErr w:type="spellStart"/>
            <w:r w:rsidRPr="003904BC">
              <w:rPr>
                <w:rFonts w:cstheme="minorHAnsi"/>
                <w:color w:val="000000" w:themeColor="text1"/>
                <w:sz w:val="18"/>
                <w:szCs w:val="18"/>
              </w:rPr>
              <w:t>indici</w:t>
            </w:r>
            <w:proofErr w:type="spellEnd"/>
          </w:p>
          <w:p w14:paraId="7B2E66FF" w14:textId="77777777" w:rsidR="002D20DC" w:rsidRPr="002D20DC" w:rsidRDefault="002D20DC" w:rsidP="00BE7672">
            <w:pPr>
              <w:pStyle w:val="ListParagraph"/>
              <w:numPr>
                <w:ilvl w:val="0"/>
                <w:numId w:val="4"/>
              </w:numPr>
              <w:spacing w:before="40" w:after="40" w:line="240" w:lineRule="atLeast"/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2D20DC">
              <w:rPr>
                <w:rFonts w:cstheme="minorHAnsi"/>
                <w:i/>
                <w:iCs/>
                <w:color w:val="000000" w:themeColor="text1"/>
                <w:sz w:val="18"/>
                <w:szCs w:val="18"/>
              </w:rPr>
              <w:t xml:space="preserve">Click Configurations &gt; Configurations Dashboard &gt; Patient Portal Settings &gt; Video Consult Configurations &gt; Provider Video Consult Configurations </w:t>
            </w:r>
          </w:p>
          <w:p w14:paraId="3E3248F6" w14:textId="77777777" w:rsidR="002D20DC" w:rsidRPr="003904BC" w:rsidRDefault="002D20DC" w:rsidP="00BE7672">
            <w:pPr>
              <w:pStyle w:val="ListParagraph"/>
              <w:numPr>
                <w:ilvl w:val="0"/>
                <w:numId w:val="4"/>
              </w:numPr>
              <w:spacing w:before="40" w:after="40" w:line="24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04BC">
              <w:rPr>
                <w:rFonts w:cstheme="minorHAnsi"/>
                <w:color w:val="000000" w:themeColor="text1"/>
                <w:sz w:val="18"/>
                <w:szCs w:val="18"/>
              </w:rPr>
              <w:t xml:space="preserve">Tick enable Video Consult </w:t>
            </w:r>
          </w:p>
          <w:p w14:paraId="2A25D6D1" w14:textId="77777777" w:rsidR="002D20DC" w:rsidRPr="003904BC" w:rsidRDefault="002D20DC" w:rsidP="00BE7672">
            <w:pPr>
              <w:pStyle w:val="ListParagraph"/>
              <w:numPr>
                <w:ilvl w:val="0"/>
                <w:numId w:val="4"/>
              </w:numPr>
              <w:spacing w:before="40" w:after="40" w:line="24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04BC">
              <w:rPr>
                <w:rFonts w:cstheme="minorHAnsi"/>
                <w:color w:val="000000" w:themeColor="text1"/>
                <w:sz w:val="18"/>
                <w:szCs w:val="18"/>
              </w:rPr>
              <w:t xml:space="preserve">Complete integration with Zoom or Doxy </w:t>
            </w:r>
          </w:p>
          <w:p w14:paraId="08AED46A" w14:textId="77777777" w:rsidR="002D20DC" w:rsidRPr="003904BC" w:rsidRDefault="002D20DC" w:rsidP="00BE7672">
            <w:pPr>
              <w:pStyle w:val="ListParagraph"/>
              <w:numPr>
                <w:ilvl w:val="0"/>
                <w:numId w:val="4"/>
              </w:numPr>
              <w:spacing w:before="40" w:after="40" w:line="24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04BC">
              <w:rPr>
                <w:rFonts w:cstheme="minorHAnsi"/>
                <w:color w:val="000000" w:themeColor="text1"/>
                <w:sz w:val="18"/>
                <w:szCs w:val="18"/>
              </w:rPr>
              <w:t xml:space="preserve">Add the appropriate users to the right column, using the arrows </w:t>
            </w:r>
          </w:p>
          <w:p w14:paraId="2B27A461" w14:textId="3FF95366" w:rsidR="002D20DC" w:rsidRPr="002D20DC" w:rsidRDefault="002D20DC" w:rsidP="00BE7672">
            <w:pPr>
              <w:pStyle w:val="ListParagraph"/>
              <w:numPr>
                <w:ilvl w:val="0"/>
                <w:numId w:val="4"/>
              </w:numPr>
              <w:spacing w:before="40" w:after="40" w:line="24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04BC">
              <w:rPr>
                <w:rFonts w:cstheme="minorHAnsi"/>
                <w:color w:val="000000" w:themeColor="text1"/>
                <w:sz w:val="18"/>
                <w:szCs w:val="18"/>
              </w:rPr>
              <w:t xml:space="preserve">Click update to save </w:t>
            </w:r>
          </w:p>
        </w:tc>
      </w:tr>
      <w:tr w:rsidR="002D20DC" w:rsidRPr="004A7717" w14:paraId="7EBC0E34" w14:textId="77777777" w:rsidTr="002D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9209" w:type="dxa"/>
            <w:tcBorders>
              <w:top w:val="single" w:sz="4" w:space="0" w:color="31849B" w:themeColor="accent5" w:themeShade="BF"/>
            </w:tcBorders>
          </w:tcPr>
          <w:p w14:paraId="1ED22401" w14:textId="0103B233" w:rsidR="002D20DC" w:rsidRPr="003904BC" w:rsidRDefault="002D20DC" w:rsidP="00B4274B">
            <w:pPr>
              <w:spacing w:before="40" w:after="40" w:line="240" w:lineRule="atLeast"/>
              <w:rPr>
                <w:rFonts w:ascii="Calibri" w:eastAsia="Calibri" w:hAnsi="Calibri" w:cs="Times New Roman"/>
                <w:noProof/>
              </w:rPr>
            </w:pPr>
            <w:r w:rsidRPr="003904BC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697152" behindDoc="1" locked="0" layoutInCell="1" allowOverlap="1" wp14:anchorId="3142379C" wp14:editId="7BB3B938">
                  <wp:simplePos x="0" y="0"/>
                  <wp:positionH relativeFrom="margin">
                    <wp:posOffset>4445</wp:posOffset>
                  </wp:positionH>
                  <wp:positionV relativeFrom="paragraph">
                    <wp:posOffset>88900</wp:posOffset>
                  </wp:positionV>
                  <wp:extent cx="5417820" cy="681990"/>
                  <wp:effectExtent l="0" t="0" r="0" b="3810"/>
                  <wp:wrapTight wrapText="bothSides">
                    <wp:wrapPolygon edited="0">
                      <wp:start x="0" y="0"/>
                      <wp:lineTo x="0" y="21117"/>
                      <wp:lineTo x="21494" y="21117"/>
                      <wp:lineTo x="21494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820" cy="681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20DC" w:rsidRPr="004A7717" w14:paraId="0A48C904" w14:textId="77777777" w:rsidTr="002D20DC">
        <w:trPr>
          <w:trHeight w:val="340"/>
        </w:trPr>
        <w:tc>
          <w:tcPr>
            <w:tcW w:w="9209" w:type="dxa"/>
          </w:tcPr>
          <w:p w14:paraId="44734312" w14:textId="77777777" w:rsidR="002D20DC" w:rsidRPr="002D20DC" w:rsidRDefault="002D20DC" w:rsidP="002D20DC">
            <w:pPr>
              <w:pStyle w:val="Heading5"/>
            </w:pPr>
            <w:r w:rsidRPr="002D20DC">
              <w:t>Select appointment types</w:t>
            </w:r>
          </w:p>
          <w:p w14:paraId="14E0E9C0" w14:textId="77777777" w:rsidR="002D20DC" w:rsidRPr="002D20DC" w:rsidRDefault="002D20DC" w:rsidP="00BE7672">
            <w:pPr>
              <w:pStyle w:val="ListParagraph"/>
              <w:numPr>
                <w:ilvl w:val="0"/>
                <w:numId w:val="5"/>
              </w:numPr>
              <w:spacing w:before="40" w:after="40" w:line="240" w:lineRule="atLeast"/>
            </w:pPr>
            <w:r w:rsidRPr="002D20DC">
              <w:rPr>
                <w:rFonts w:cstheme="minorHAnsi"/>
                <w:color w:val="000000" w:themeColor="text1"/>
                <w:sz w:val="18"/>
                <w:szCs w:val="18"/>
              </w:rPr>
              <w:t xml:space="preserve">Under general configurations you can select the appointment types available on the patient portal </w:t>
            </w:r>
          </w:p>
          <w:p w14:paraId="7D7F15BA" w14:textId="77777777" w:rsidR="002D20DC" w:rsidRPr="002D20DC" w:rsidRDefault="002D20DC" w:rsidP="00BE7672">
            <w:pPr>
              <w:pStyle w:val="ListParagraph"/>
              <w:numPr>
                <w:ilvl w:val="0"/>
                <w:numId w:val="5"/>
              </w:numPr>
              <w:spacing w:before="40" w:after="40" w:line="24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20DC"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  <w:t>Note</w:t>
            </w:r>
            <w:r w:rsidRPr="002D20DC">
              <w:rPr>
                <w:rFonts w:cstheme="minorHAnsi"/>
                <w:color w:val="000000" w:themeColor="text1"/>
                <w:sz w:val="18"/>
                <w:szCs w:val="18"/>
              </w:rPr>
              <w:t>: make sure these appointment types are available within the roster configurations</w:t>
            </w:r>
          </w:p>
          <w:p w14:paraId="0856F02E" w14:textId="6A05D9BD" w:rsidR="002D20DC" w:rsidRDefault="002D20DC" w:rsidP="00B4274B">
            <w:pPr>
              <w:spacing w:before="40" w:after="40" w:line="240" w:lineRule="atLeast"/>
              <w:rPr>
                <w:rFonts w:cstheme="minorHAnsi"/>
                <w:color w:val="31849B" w:themeColor="accent5" w:themeShade="BF"/>
                <w:sz w:val="20"/>
                <w:szCs w:val="20"/>
              </w:rPr>
            </w:pPr>
          </w:p>
        </w:tc>
      </w:tr>
      <w:tr w:rsidR="002D20DC" w:rsidRPr="004A7717" w14:paraId="3191B5F2" w14:textId="77777777" w:rsidTr="002D20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9209" w:type="dxa"/>
          </w:tcPr>
          <w:p w14:paraId="0D1D2143" w14:textId="14B0B6C7" w:rsidR="002D20DC" w:rsidRPr="003904BC" w:rsidRDefault="002D20DC" w:rsidP="00B4274B">
            <w:pPr>
              <w:spacing w:before="40" w:after="40" w:line="240" w:lineRule="atLeast"/>
              <w:rPr>
                <w:rFonts w:ascii="Calibri" w:eastAsia="Calibri" w:hAnsi="Calibri" w:cs="Times New Roman"/>
                <w:noProof/>
              </w:rPr>
            </w:pPr>
            <w:r w:rsidRPr="003904BC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5A60A3E1" wp14:editId="14509EB3">
                  <wp:extent cx="5303520" cy="906052"/>
                  <wp:effectExtent l="0" t="0" r="0" b="889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5111" cy="935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BA9C6F" w14:textId="201040F7" w:rsidR="002D20DC" w:rsidRDefault="002D20DC"/>
    <w:tbl>
      <w:tblPr>
        <w:tblStyle w:val="ListTable3-Accent5"/>
        <w:tblW w:w="9209" w:type="dxa"/>
        <w:tblLayout w:type="fixed"/>
        <w:tblLook w:val="0420" w:firstRow="1" w:lastRow="0" w:firstColumn="0" w:lastColumn="0" w:noHBand="0" w:noVBand="1"/>
      </w:tblPr>
      <w:tblGrid>
        <w:gridCol w:w="9209"/>
      </w:tblGrid>
      <w:tr w:rsidR="002D20DC" w:rsidRPr="003904BC" w14:paraId="6C288789" w14:textId="77777777" w:rsidTr="00E45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209" w:type="dxa"/>
          </w:tcPr>
          <w:p w14:paraId="4E8C01A9" w14:textId="3AE73F14" w:rsidR="002D20DC" w:rsidRPr="003904BC" w:rsidRDefault="002D20DC" w:rsidP="00B4274B">
            <w:pPr>
              <w:pStyle w:val="Heading5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</w:rPr>
              <w:t>Edit Rosters</w:t>
            </w:r>
          </w:p>
        </w:tc>
      </w:tr>
      <w:tr w:rsidR="002D20DC" w:rsidRPr="002D20DC" w14:paraId="1163327D" w14:textId="77777777" w:rsidTr="00E45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9209" w:type="dxa"/>
          </w:tcPr>
          <w:p w14:paraId="7E953453" w14:textId="2277589D" w:rsidR="002D20DC" w:rsidRPr="002D20DC" w:rsidRDefault="002D20DC" w:rsidP="002D20DC">
            <w:pPr>
              <w:keepNext/>
              <w:keepLines/>
              <w:spacing w:before="40"/>
              <w:outlineLvl w:val="4"/>
              <w:rPr>
                <w:rFonts w:eastAsiaTheme="majorEastAsia" w:cstheme="majorBidi"/>
                <w:color w:val="257E8C"/>
              </w:rPr>
            </w:pPr>
            <w:r w:rsidRPr="002D20DC">
              <w:rPr>
                <w:rFonts w:eastAsiaTheme="majorEastAsia" w:cstheme="majorBidi"/>
                <w:color w:val="257E8C"/>
              </w:rPr>
              <w:t xml:space="preserve">Configure </w:t>
            </w:r>
            <w:r>
              <w:rPr>
                <w:rFonts w:eastAsiaTheme="majorEastAsia" w:cstheme="majorBidi"/>
                <w:color w:val="257E8C"/>
              </w:rPr>
              <w:t>roster</w:t>
            </w:r>
          </w:p>
          <w:p w14:paraId="3D0560F1" w14:textId="77777777" w:rsidR="002D20DC" w:rsidRPr="002D20DC" w:rsidRDefault="002D20DC" w:rsidP="002D20DC">
            <w:pPr>
              <w:spacing w:before="40" w:after="40" w:line="24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20DC">
              <w:rPr>
                <w:rFonts w:cstheme="minorHAnsi"/>
                <w:color w:val="000000" w:themeColor="text1"/>
                <w:sz w:val="18"/>
                <w:szCs w:val="18"/>
              </w:rPr>
              <w:t xml:space="preserve">Rosters need to reflect the correct consult type to enable virtual consultations, </w:t>
            </w:r>
          </w:p>
          <w:p w14:paraId="1264E315" w14:textId="77777777" w:rsidR="002D20DC" w:rsidRPr="002D20DC" w:rsidRDefault="002D20DC" w:rsidP="00BE7672">
            <w:pPr>
              <w:numPr>
                <w:ilvl w:val="0"/>
                <w:numId w:val="7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20DC">
              <w:rPr>
                <w:rFonts w:cstheme="minorHAnsi"/>
                <w:color w:val="000000" w:themeColor="text1"/>
                <w:sz w:val="18"/>
                <w:szCs w:val="18"/>
              </w:rPr>
              <w:t xml:space="preserve">Open the users roster settings, Administration &gt; Staff Roster &gt; Roster </w:t>
            </w:r>
          </w:p>
          <w:p w14:paraId="436854D3" w14:textId="77777777" w:rsidR="002D20DC" w:rsidRPr="002D20DC" w:rsidRDefault="002D20DC" w:rsidP="00BE7672">
            <w:pPr>
              <w:numPr>
                <w:ilvl w:val="0"/>
                <w:numId w:val="7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20DC">
              <w:rPr>
                <w:rFonts w:cstheme="minorHAnsi"/>
                <w:color w:val="000000" w:themeColor="text1"/>
                <w:sz w:val="18"/>
                <w:szCs w:val="18"/>
              </w:rPr>
              <w:t xml:space="preserve">Find the appropriate user using the Provider search filed </w:t>
            </w:r>
          </w:p>
          <w:p w14:paraId="148B0556" w14:textId="77777777" w:rsidR="002D20DC" w:rsidRPr="002D20DC" w:rsidRDefault="002D20DC" w:rsidP="00BE7672">
            <w:pPr>
              <w:numPr>
                <w:ilvl w:val="0"/>
                <w:numId w:val="7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20DC">
              <w:rPr>
                <w:rFonts w:cstheme="minorHAnsi"/>
                <w:color w:val="000000" w:themeColor="text1"/>
                <w:sz w:val="18"/>
                <w:szCs w:val="18"/>
              </w:rPr>
              <w:t>Click the edit button to open</w:t>
            </w:r>
          </w:p>
          <w:p w14:paraId="34587030" w14:textId="77777777" w:rsidR="002D20DC" w:rsidRPr="002D20DC" w:rsidRDefault="002D20DC" w:rsidP="00BE7672">
            <w:pPr>
              <w:numPr>
                <w:ilvl w:val="0"/>
                <w:numId w:val="7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20DC">
              <w:rPr>
                <w:rFonts w:cstheme="minorHAnsi"/>
                <w:color w:val="000000" w:themeColor="text1"/>
                <w:sz w:val="18"/>
                <w:szCs w:val="18"/>
              </w:rPr>
              <w:t xml:space="preserve">Open the existing recurrence patterns and make the required changes. Depending on preference, </w:t>
            </w:r>
          </w:p>
          <w:p w14:paraId="3FD4A0E7" w14:textId="77777777" w:rsidR="002D20DC" w:rsidRPr="002D20DC" w:rsidRDefault="002D20DC" w:rsidP="00BE7672">
            <w:pPr>
              <w:numPr>
                <w:ilvl w:val="1"/>
                <w:numId w:val="6"/>
              </w:numPr>
              <w:spacing w:before="40" w:after="40" w:line="240" w:lineRule="atLeast"/>
              <w:ind w:left="743"/>
              <w:contextualSpacing/>
              <w:rPr>
                <w:rFonts w:cstheme="minorHAnsi"/>
                <w:color w:val="007CAD"/>
                <w:sz w:val="18"/>
                <w:szCs w:val="18"/>
              </w:rPr>
            </w:pPr>
            <w:r w:rsidRPr="002D20DC">
              <w:rPr>
                <w:rFonts w:cstheme="minorHAnsi"/>
                <w:color w:val="007CAD"/>
                <w:sz w:val="18"/>
                <w:szCs w:val="18"/>
              </w:rPr>
              <w:t>Set appointments as F2F but allow Virtual Consult - Video to be booked into these slots</w:t>
            </w:r>
          </w:p>
          <w:p w14:paraId="5B2D91FC" w14:textId="77777777" w:rsidR="002D20DC" w:rsidRPr="002D20DC" w:rsidRDefault="002D20DC" w:rsidP="00BE7672">
            <w:pPr>
              <w:numPr>
                <w:ilvl w:val="1"/>
                <w:numId w:val="6"/>
              </w:numPr>
              <w:spacing w:before="40" w:after="40" w:line="240" w:lineRule="atLeast"/>
              <w:ind w:left="743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20DC">
              <w:rPr>
                <w:rFonts w:cstheme="minorHAnsi"/>
                <w:color w:val="000000" w:themeColor="text1"/>
                <w:sz w:val="18"/>
                <w:szCs w:val="18"/>
              </w:rPr>
              <w:t xml:space="preserve">Select Virtual Consult- Video but allow F2F to be booked into these slots </w:t>
            </w:r>
          </w:p>
          <w:p w14:paraId="7E46691A" w14:textId="77777777" w:rsidR="002D20DC" w:rsidRPr="002D20DC" w:rsidRDefault="002D20DC" w:rsidP="00BE7672">
            <w:pPr>
              <w:numPr>
                <w:ilvl w:val="1"/>
                <w:numId w:val="6"/>
              </w:numPr>
              <w:spacing w:before="40" w:after="40" w:line="240" w:lineRule="atLeast"/>
              <w:ind w:left="743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20DC">
              <w:rPr>
                <w:rFonts w:cstheme="minorHAnsi"/>
                <w:color w:val="000000" w:themeColor="text1"/>
                <w:sz w:val="18"/>
                <w:szCs w:val="18"/>
              </w:rPr>
              <w:t xml:space="preserve">Select Virtual Consult – Video for a set time within a session as dedicated virtual consult time </w:t>
            </w:r>
          </w:p>
          <w:p w14:paraId="7F1CDD50" w14:textId="0F3DCDC2" w:rsidR="002D20DC" w:rsidRPr="002D20DC" w:rsidRDefault="002D20DC" w:rsidP="00BE7672">
            <w:pPr>
              <w:pStyle w:val="ListParagraph"/>
              <w:numPr>
                <w:ilvl w:val="0"/>
                <w:numId w:val="4"/>
              </w:numPr>
              <w:spacing w:before="40" w:after="120" w:line="240" w:lineRule="atLeast"/>
              <w:ind w:left="357" w:hanging="357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20DC">
              <w:rPr>
                <w:rFonts w:cstheme="minorHAnsi"/>
                <w:color w:val="000000" w:themeColor="text1"/>
                <w:sz w:val="18"/>
                <w:szCs w:val="18"/>
                <w:u w:val="single"/>
              </w:rPr>
              <w:t>Note</w:t>
            </w:r>
            <w:r w:rsidRPr="002D20DC">
              <w:rPr>
                <w:rFonts w:cstheme="minorHAnsi"/>
                <w:color w:val="000000" w:themeColor="text1"/>
                <w:sz w:val="18"/>
                <w:szCs w:val="18"/>
              </w:rPr>
              <w:t>: for ease of patients continuing to book appointments, option A is preferred.</w:t>
            </w:r>
          </w:p>
        </w:tc>
      </w:tr>
      <w:tr w:rsidR="002D20DC" w:rsidRPr="003904BC" w14:paraId="4FC89900" w14:textId="77777777" w:rsidTr="00E45F38">
        <w:trPr>
          <w:trHeight w:val="340"/>
        </w:trPr>
        <w:tc>
          <w:tcPr>
            <w:tcW w:w="9209" w:type="dxa"/>
          </w:tcPr>
          <w:p w14:paraId="25949298" w14:textId="025E07C7" w:rsidR="002D20DC" w:rsidRPr="003904BC" w:rsidRDefault="002D20DC" w:rsidP="00B4274B">
            <w:pPr>
              <w:spacing w:before="40" w:after="40" w:line="240" w:lineRule="atLeast"/>
              <w:rPr>
                <w:rFonts w:ascii="Calibri" w:eastAsia="Calibri" w:hAnsi="Calibri" w:cs="Times New Roman"/>
                <w:noProof/>
              </w:rPr>
            </w:pPr>
            <w:r w:rsidRPr="002D20DC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701248" behindDoc="1" locked="0" layoutInCell="1" allowOverlap="1" wp14:anchorId="6C5D0A9F" wp14:editId="6CE8EE4F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162560</wp:posOffset>
                  </wp:positionV>
                  <wp:extent cx="5400675" cy="2819400"/>
                  <wp:effectExtent l="0" t="0" r="9525" b="0"/>
                  <wp:wrapTight wrapText="bothSides">
                    <wp:wrapPolygon edited="0">
                      <wp:start x="0" y="0"/>
                      <wp:lineTo x="0" y="21454"/>
                      <wp:lineTo x="21562" y="21454"/>
                      <wp:lineTo x="21562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5" t="1945" r="2946" b="2097"/>
                          <a:stretch/>
                        </pic:blipFill>
                        <pic:spPr bwMode="auto">
                          <a:xfrm>
                            <a:off x="0" y="0"/>
                            <a:ext cx="5400675" cy="2819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D20DC" w:rsidRPr="003904BC" w14:paraId="0BD1E910" w14:textId="77777777" w:rsidTr="00E45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9209" w:type="dxa"/>
          </w:tcPr>
          <w:p w14:paraId="0EE6CC4E" w14:textId="77777777" w:rsidR="002D20DC" w:rsidRPr="00456663" w:rsidRDefault="002D20DC" w:rsidP="00BE7672">
            <w:pPr>
              <w:numPr>
                <w:ilvl w:val="0"/>
                <w:numId w:val="7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56663">
              <w:rPr>
                <w:rFonts w:cstheme="minorHAnsi"/>
                <w:color w:val="000000" w:themeColor="text1"/>
                <w:sz w:val="18"/>
                <w:szCs w:val="18"/>
              </w:rPr>
              <w:t xml:space="preserve">Save all changes </w:t>
            </w:r>
          </w:p>
          <w:p w14:paraId="4738765F" w14:textId="77777777" w:rsidR="002D20DC" w:rsidRPr="00456663" w:rsidRDefault="002D20DC" w:rsidP="00BE7672">
            <w:pPr>
              <w:numPr>
                <w:ilvl w:val="0"/>
                <w:numId w:val="7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56663">
              <w:rPr>
                <w:rFonts w:cstheme="minorHAnsi"/>
                <w:color w:val="000000" w:themeColor="text1"/>
                <w:sz w:val="18"/>
                <w:szCs w:val="18"/>
              </w:rPr>
              <w:t xml:space="preserve">Save recurrence pattern </w:t>
            </w:r>
          </w:p>
          <w:p w14:paraId="5C21F087" w14:textId="77777777" w:rsidR="002D20DC" w:rsidRPr="00456663" w:rsidRDefault="002D20DC" w:rsidP="00BE7672">
            <w:pPr>
              <w:numPr>
                <w:ilvl w:val="0"/>
                <w:numId w:val="7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56663">
              <w:rPr>
                <w:rFonts w:cstheme="minorHAnsi"/>
                <w:color w:val="000000" w:themeColor="text1"/>
                <w:sz w:val="18"/>
                <w:szCs w:val="18"/>
              </w:rPr>
              <w:t xml:space="preserve">Repeat process for all appropriate clinicians </w:t>
            </w:r>
          </w:p>
          <w:p w14:paraId="3B717CEA" w14:textId="77777777" w:rsidR="002D20DC" w:rsidRPr="002D20DC" w:rsidRDefault="002D20DC" w:rsidP="00B4274B">
            <w:pPr>
              <w:spacing w:before="40" w:after="40" w:line="240" w:lineRule="atLeast"/>
              <w:rPr>
                <w:rFonts w:ascii="Calibri" w:eastAsia="Calibri" w:hAnsi="Calibri" w:cs="Times New Roman"/>
                <w:noProof/>
              </w:rPr>
            </w:pPr>
          </w:p>
        </w:tc>
      </w:tr>
      <w:tr w:rsidR="002D20DC" w:rsidRPr="003904BC" w14:paraId="27D2C484" w14:textId="77777777" w:rsidTr="00E45F38">
        <w:trPr>
          <w:trHeight w:val="340"/>
        </w:trPr>
        <w:tc>
          <w:tcPr>
            <w:tcW w:w="9209" w:type="dxa"/>
          </w:tcPr>
          <w:p w14:paraId="62D8877D" w14:textId="0512D9C0" w:rsidR="002D20DC" w:rsidRPr="000C51C3" w:rsidRDefault="000C51C3" w:rsidP="002D20DC">
            <w:pPr>
              <w:spacing w:before="40" w:after="40" w:line="240" w:lineRule="atLeast"/>
              <w:contextualSpacing/>
              <w:rPr>
                <w:rFonts w:ascii="Calibri" w:eastAsia="Calibri" w:hAnsi="Calibri" w:cs="Times New Roman"/>
                <w:noProof/>
              </w:rPr>
            </w:pPr>
            <w:r w:rsidRPr="002D20DC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708416" behindDoc="1" locked="0" layoutInCell="1" allowOverlap="1" wp14:anchorId="3A087A56" wp14:editId="5B108AE3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161290</wp:posOffset>
                  </wp:positionV>
                  <wp:extent cx="5731510" cy="672465"/>
                  <wp:effectExtent l="0" t="0" r="2540" b="0"/>
                  <wp:wrapTight wrapText="bothSides">
                    <wp:wrapPolygon edited="0">
                      <wp:start x="0" y="0"/>
                      <wp:lineTo x="0" y="20805"/>
                      <wp:lineTo x="21538" y="20805"/>
                      <wp:lineTo x="2153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67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D09F613" w14:textId="787D18F5" w:rsidR="00E20CDE" w:rsidRDefault="00E20CDE" w:rsidP="004A7717">
      <w:pPr>
        <w:pStyle w:val="Heading3"/>
      </w:pPr>
    </w:p>
    <w:p w14:paraId="72336DC8" w14:textId="3A077862" w:rsidR="00BE7672" w:rsidRDefault="00BE7672" w:rsidP="00BE7672"/>
    <w:tbl>
      <w:tblPr>
        <w:tblStyle w:val="ListTable3-Accent5"/>
        <w:tblW w:w="9209" w:type="dxa"/>
        <w:tblLayout w:type="fixed"/>
        <w:tblLook w:val="0420" w:firstRow="1" w:lastRow="0" w:firstColumn="0" w:lastColumn="0" w:noHBand="0" w:noVBand="1"/>
      </w:tblPr>
      <w:tblGrid>
        <w:gridCol w:w="9209"/>
      </w:tblGrid>
      <w:tr w:rsidR="00BE7672" w:rsidRPr="003904BC" w14:paraId="7786D9D8" w14:textId="77777777" w:rsidTr="00E45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209" w:type="dxa"/>
          </w:tcPr>
          <w:p w14:paraId="2617BBA8" w14:textId="7DF3D755" w:rsidR="00BE7672" w:rsidRPr="003904BC" w:rsidRDefault="00BE7672" w:rsidP="00B4274B">
            <w:pPr>
              <w:pStyle w:val="Heading5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</w:rPr>
              <w:lastRenderedPageBreak/>
              <w:t>Book a virtual consult – from Indici</w:t>
            </w:r>
          </w:p>
        </w:tc>
      </w:tr>
      <w:tr w:rsidR="00BE7672" w:rsidRPr="002D20DC" w14:paraId="7E39ACEB" w14:textId="77777777" w:rsidTr="00E45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9209" w:type="dxa"/>
          </w:tcPr>
          <w:p w14:paraId="0B602E0E" w14:textId="6E6831C9" w:rsidR="00BE7672" w:rsidRPr="000C51C3" w:rsidRDefault="00BE7672" w:rsidP="00B4274B">
            <w:pPr>
              <w:keepNext/>
              <w:keepLines/>
              <w:spacing w:before="40"/>
              <w:outlineLvl w:val="4"/>
              <w:rPr>
                <w:rFonts w:eastAsiaTheme="majorEastAsia" w:cstheme="majorBidi"/>
                <w:color w:val="257E8C"/>
              </w:rPr>
            </w:pPr>
            <w:r w:rsidRPr="000C51C3">
              <w:rPr>
                <w:rFonts w:eastAsiaTheme="majorEastAsia" w:cstheme="majorBidi"/>
                <w:color w:val="257E8C"/>
              </w:rPr>
              <w:t>Find available booking slot</w:t>
            </w:r>
          </w:p>
          <w:p w14:paraId="03D388DC" w14:textId="77777777" w:rsidR="002D20DC" w:rsidRPr="002D20DC" w:rsidRDefault="002D20DC" w:rsidP="00B4274B">
            <w:pPr>
              <w:spacing w:before="40" w:after="40" w:line="240" w:lineRule="atLeast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D20DC">
              <w:rPr>
                <w:rFonts w:cstheme="minorHAnsi"/>
                <w:color w:val="000000" w:themeColor="text1"/>
                <w:sz w:val="18"/>
                <w:szCs w:val="18"/>
              </w:rPr>
              <w:t xml:space="preserve">Rosters need to reflect the correct consult type to enable virtual consultations, </w:t>
            </w:r>
          </w:p>
          <w:p w14:paraId="6EAF669B" w14:textId="77777777" w:rsidR="00BE7672" w:rsidRPr="00BE7672" w:rsidRDefault="00BE7672" w:rsidP="00BE7672">
            <w:pPr>
              <w:numPr>
                <w:ilvl w:val="0"/>
                <w:numId w:val="8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>Search patient</w:t>
            </w:r>
          </w:p>
          <w:p w14:paraId="5A00424A" w14:textId="77777777" w:rsidR="00BE7672" w:rsidRPr="00BE7672" w:rsidRDefault="00BE7672" w:rsidP="00BE7672">
            <w:pPr>
              <w:numPr>
                <w:ilvl w:val="0"/>
                <w:numId w:val="8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>Open the appointment book screen</w:t>
            </w:r>
          </w:p>
          <w:p w14:paraId="56FC05FF" w14:textId="77777777" w:rsidR="00BE7672" w:rsidRPr="00BE7672" w:rsidRDefault="00BE7672" w:rsidP="00BE7672">
            <w:pPr>
              <w:numPr>
                <w:ilvl w:val="0"/>
                <w:numId w:val="8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 xml:space="preserve">Book appointment into appropriate available video consult – video appointment slot or ensure appointment type is virtual consult – video </w:t>
            </w:r>
          </w:p>
          <w:p w14:paraId="12794EB9" w14:textId="77777777" w:rsidR="00BE7672" w:rsidRPr="00BE7672" w:rsidRDefault="00BE7672" w:rsidP="00BE7672">
            <w:pPr>
              <w:numPr>
                <w:ilvl w:val="0"/>
                <w:numId w:val="8"/>
              </w:numPr>
              <w:spacing w:before="40" w:after="120" w:line="240" w:lineRule="atLeast"/>
              <w:ind w:left="357" w:hanging="357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 xml:space="preserve">Save </w:t>
            </w:r>
          </w:p>
          <w:p w14:paraId="1EC4C802" w14:textId="0FF3AE7B" w:rsidR="00BE7672" w:rsidRPr="00BE7672" w:rsidRDefault="00BE7672" w:rsidP="00BE7672">
            <w:pPr>
              <w:spacing w:before="40" w:after="120" w:line="240" w:lineRule="atLeast"/>
              <w:ind w:left="357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E7672" w:rsidRPr="003904BC" w14:paraId="286810E4" w14:textId="77777777" w:rsidTr="00E45F38">
        <w:trPr>
          <w:trHeight w:val="340"/>
        </w:trPr>
        <w:tc>
          <w:tcPr>
            <w:tcW w:w="9209" w:type="dxa"/>
          </w:tcPr>
          <w:p w14:paraId="28E620B0" w14:textId="54B990A6" w:rsidR="00BE7672" w:rsidRDefault="00BE7672" w:rsidP="00B4274B">
            <w:pPr>
              <w:spacing w:before="40" w:after="40" w:line="240" w:lineRule="atLeast"/>
              <w:rPr>
                <w:rFonts w:ascii="Calibri" w:eastAsia="Calibri" w:hAnsi="Calibri" w:cs="Times New Roman"/>
                <w:b/>
                <w:bCs/>
                <w:noProof/>
              </w:rPr>
            </w:pPr>
            <w:r w:rsidRPr="00BE7672">
              <w:rPr>
                <w:rFonts w:ascii="Calibri" w:eastAsia="Calibri" w:hAnsi="Calibri" w:cs="Times New Roman"/>
                <w:noProof/>
              </w:rPr>
              <w:drawing>
                <wp:anchor distT="0" distB="0" distL="114300" distR="114300" simplePos="0" relativeHeight="251703296" behindDoc="1" locked="0" layoutInCell="1" allowOverlap="1" wp14:anchorId="15EB50F4" wp14:editId="26643E5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109220</wp:posOffset>
                  </wp:positionV>
                  <wp:extent cx="1485900" cy="400050"/>
                  <wp:effectExtent l="0" t="0" r="0" b="0"/>
                  <wp:wrapTight wrapText="bothSides">
                    <wp:wrapPolygon edited="0">
                      <wp:start x="0" y="0"/>
                      <wp:lineTo x="0" y="20571"/>
                      <wp:lineTo x="21323" y="20571"/>
                      <wp:lineTo x="21323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6969DFA" w14:textId="4922D5A6" w:rsidR="00BE7672" w:rsidRP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noProof/>
              </w:rPr>
            </w:pPr>
            <w:r w:rsidRPr="00BE7672">
              <w:rPr>
                <w:rFonts w:ascii="Calibri" w:eastAsia="Calibri" w:hAnsi="Calibri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C73B96E" wp14:editId="213BF75E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108585</wp:posOffset>
                      </wp:positionV>
                      <wp:extent cx="1310640" cy="152400"/>
                      <wp:effectExtent l="0" t="57150" r="22860" b="190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064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7CAD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CFA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225.35pt;margin-top:8.55pt;width:103.2pt;height:12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" strokecolor="#007cad" strokeweight=".5pt">
                      <v:stroke endarrow="block" joinstyle="miter"/>
                    </v:shape>
                  </w:pict>
                </mc:Fallback>
              </mc:AlternateContent>
            </w:r>
            <w:r w:rsidRPr="00BE7672">
              <w:rPr>
                <w:rFonts w:ascii="Calibri" w:eastAsia="Calibri" w:hAnsi="Calibri" w:cs="Times New Roman"/>
                <w:noProof/>
              </w:rPr>
              <w:t xml:space="preserve">Booked appointment will have an icon of a video recorder. </w:t>
            </w:r>
          </w:p>
          <w:p w14:paraId="2894EDFD" w14:textId="18DD097C" w:rsid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b/>
                <w:bCs/>
                <w:noProof/>
              </w:rPr>
            </w:pPr>
            <w:r w:rsidRPr="00BE7672">
              <w:rPr>
                <w:rFonts w:ascii="Calibri" w:eastAsia="Calibri" w:hAnsi="Calibri" w:cs="Times New Roman"/>
                <w:noProof/>
                <w:u w:val="single"/>
              </w:rPr>
              <w:t>Note</w:t>
            </w:r>
            <w:r w:rsidRPr="00BE7672">
              <w:rPr>
                <w:rFonts w:ascii="Calibri" w:eastAsia="Calibri" w:hAnsi="Calibri" w:cs="Times New Roman"/>
                <w:noProof/>
              </w:rPr>
              <w:t xml:space="preserve">: </w:t>
            </w:r>
            <w:r w:rsidRPr="00E45F38">
              <w:rPr>
                <w:rFonts w:ascii="Calibri" w:eastAsia="Calibri" w:hAnsi="Calibri" w:cs="Times New Roman"/>
                <w:noProof/>
              </w:rPr>
              <w:t>Pa</w:t>
            </w:r>
            <w:r w:rsidRPr="00BE7672">
              <w:rPr>
                <w:rFonts w:ascii="Calibri" w:eastAsia="Calibri" w:hAnsi="Calibri" w:cs="Times New Roman"/>
                <w:noProof/>
              </w:rPr>
              <w:t>tient will also be able to book my indici.</w:t>
            </w:r>
          </w:p>
          <w:p w14:paraId="05ABBC6B" w14:textId="0A1A8794" w:rsidR="00BE7672" w:rsidRPr="003904BC" w:rsidRDefault="00BE7672" w:rsidP="00B4274B">
            <w:pPr>
              <w:spacing w:before="40" w:after="40" w:line="240" w:lineRule="atLeast"/>
              <w:rPr>
                <w:rFonts w:ascii="Calibri" w:eastAsia="Calibri" w:hAnsi="Calibri" w:cs="Times New Roman"/>
                <w:noProof/>
              </w:rPr>
            </w:pPr>
          </w:p>
        </w:tc>
      </w:tr>
    </w:tbl>
    <w:p w14:paraId="6A24E396" w14:textId="243BD812" w:rsidR="00BE7672" w:rsidRDefault="00BE7672" w:rsidP="00BE7672"/>
    <w:tbl>
      <w:tblPr>
        <w:tblStyle w:val="ListTable3-Accent5"/>
        <w:tblW w:w="9209" w:type="dxa"/>
        <w:tblLayout w:type="fixed"/>
        <w:tblLook w:val="0420" w:firstRow="1" w:lastRow="0" w:firstColumn="0" w:lastColumn="0" w:noHBand="0" w:noVBand="1"/>
      </w:tblPr>
      <w:tblGrid>
        <w:gridCol w:w="9209"/>
      </w:tblGrid>
      <w:tr w:rsidR="00BE7672" w:rsidRPr="003904BC" w14:paraId="05EEDEBC" w14:textId="77777777" w:rsidTr="00E45F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9209" w:type="dxa"/>
          </w:tcPr>
          <w:p w14:paraId="06124507" w14:textId="1BD4E36D" w:rsidR="00BE7672" w:rsidRPr="003904BC" w:rsidRDefault="00BE7672" w:rsidP="00B4274B">
            <w:pPr>
              <w:pStyle w:val="Heading5"/>
              <w:rPr>
                <w:rFonts w:cstheme="minorHAnsi"/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</w:rPr>
              <w:t>Beginning the virtual consult</w:t>
            </w:r>
          </w:p>
        </w:tc>
      </w:tr>
      <w:tr w:rsidR="00BE7672" w:rsidRPr="002D20DC" w14:paraId="59BDB592" w14:textId="77777777" w:rsidTr="00E45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9209" w:type="dxa"/>
          </w:tcPr>
          <w:p w14:paraId="37E386D3" w14:textId="3B033704" w:rsidR="00BE7672" w:rsidRPr="000C51C3" w:rsidRDefault="00BE7672" w:rsidP="00B4274B">
            <w:pPr>
              <w:keepNext/>
              <w:keepLines/>
              <w:spacing w:before="40"/>
              <w:outlineLvl w:val="4"/>
              <w:rPr>
                <w:rFonts w:eastAsiaTheme="majorEastAsia" w:cstheme="majorBidi"/>
                <w:color w:val="257E8C"/>
              </w:rPr>
            </w:pPr>
            <w:r w:rsidRPr="000C51C3">
              <w:rPr>
                <w:rFonts w:eastAsiaTheme="majorEastAsia" w:cstheme="majorBidi"/>
                <w:color w:val="257E8C"/>
              </w:rPr>
              <w:t>Pre-requisites</w:t>
            </w:r>
          </w:p>
          <w:p w14:paraId="2272AADB" w14:textId="5E9C1AB4" w:rsidR="00BE7672" w:rsidRPr="00E45F38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noProof/>
              </w:rPr>
            </w:pPr>
            <w:r w:rsidRPr="00E45F38">
              <w:rPr>
                <w:rFonts w:ascii="Calibri" w:eastAsia="Calibri" w:hAnsi="Calibri" w:cs="Times New Roman"/>
                <w:noProof/>
              </w:rPr>
              <w:t xml:space="preserve">Please ensure all of the following prerequisites are complete before continuing.  If some aren’t configured correctly, virtual consultations won’t work. </w:t>
            </w:r>
          </w:p>
          <w:p w14:paraId="2EB80CCB" w14:textId="2FDFB40B" w:rsidR="002D20DC" w:rsidRPr="002D20DC" w:rsidRDefault="002D20DC" w:rsidP="00B4274B">
            <w:pPr>
              <w:spacing w:before="40" w:after="40" w:line="240" w:lineRule="atLeast"/>
              <w:rPr>
                <w:rFonts w:ascii="Calibri" w:eastAsia="Calibri" w:hAnsi="Calibri" w:cs="Times New Roman"/>
                <w:noProof/>
              </w:rPr>
            </w:pPr>
          </w:p>
          <w:p w14:paraId="334E243B" w14:textId="77777777" w:rsidR="00BE7672" w:rsidRPr="00BE7672" w:rsidRDefault="00BE7672" w:rsidP="00BE7672">
            <w:pPr>
              <w:numPr>
                <w:ilvl w:val="0"/>
                <w:numId w:val="9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 xml:space="preserve">Doxy account created and configured against </w:t>
            </w:r>
            <w:proofErr w:type="spellStart"/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>indici</w:t>
            </w:r>
            <w:proofErr w:type="spellEnd"/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57D0B3F7" w14:textId="77777777" w:rsidR="00BE7672" w:rsidRPr="00BE7672" w:rsidRDefault="00BE7672" w:rsidP="00BE7672">
            <w:pPr>
              <w:numPr>
                <w:ilvl w:val="0"/>
                <w:numId w:val="9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 xml:space="preserve">Providers enabled for virtual consults within </w:t>
            </w:r>
            <w:proofErr w:type="spellStart"/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>myindici</w:t>
            </w:r>
            <w:proofErr w:type="spellEnd"/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 xml:space="preserve"> configurations</w:t>
            </w:r>
          </w:p>
          <w:p w14:paraId="7C94DDF9" w14:textId="77777777" w:rsidR="00BE7672" w:rsidRPr="00BE7672" w:rsidRDefault="00BE7672" w:rsidP="00BE7672">
            <w:pPr>
              <w:numPr>
                <w:ilvl w:val="0"/>
                <w:numId w:val="9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>Rosters include virtual consult appointment types</w:t>
            </w:r>
          </w:p>
          <w:p w14:paraId="76149217" w14:textId="77777777" w:rsidR="00BE7672" w:rsidRPr="00BE7672" w:rsidRDefault="00BE7672" w:rsidP="00BE7672">
            <w:pPr>
              <w:numPr>
                <w:ilvl w:val="0"/>
                <w:numId w:val="9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 xml:space="preserve">Patient activated for </w:t>
            </w:r>
            <w:proofErr w:type="spellStart"/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>myindici</w:t>
            </w:r>
            <w:proofErr w:type="spellEnd"/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 xml:space="preserve"> and video consult enabled within enrolment form </w:t>
            </w:r>
          </w:p>
          <w:p w14:paraId="0E356748" w14:textId="77777777" w:rsidR="00BE7672" w:rsidRPr="00BE7672" w:rsidRDefault="00BE7672" w:rsidP="00BE7672">
            <w:pPr>
              <w:numPr>
                <w:ilvl w:val="0"/>
                <w:numId w:val="9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>Appointment booked</w:t>
            </w:r>
          </w:p>
          <w:p w14:paraId="00BC7AC0" w14:textId="77777777" w:rsidR="00BE7672" w:rsidRPr="00BE7672" w:rsidRDefault="00BE7672" w:rsidP="00B4274B">
            <w:pPr>
              <w:spacing w:before="40" w:after="120" w:line="240" w:lineRule="atLeast"/>
              <w:ind w:left="357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E7672" w:rsidRPr="003904BC" w14:paraId="6BE618C2" w14:textId="77777777" w:rsidTr="00E45F38">
        <w:trPr>
          <w:trHeight w:val="340"/>
        </w:trPr>
        <w:tc>
          <w:tcPr>
            <w:tcW w:w="9209" w:type="dxa"/>
          </w:tcPr>
          <w:p w14:paraId="608244E1" w14:textId="1E81B85A" w:rsidR="00BE7672" w:rsidRPr="000C51C3" w:rsidRDefault="00BE7672" w:rsidP="00BE7672">
            <w:pPr>
              <w:keepNext/>
              <w:keepLines/>
              <w:spacing w:before="40"/>
              <w:outlineLvl w:val="4"/>
              <w:rPr>
                <w:rFonts w:eastAsiaTheme="majorEastAsia" w:cstheme="majorBidi"/>
                <w:color w:val="257E8C"/>
              </w:rPr>
            </w:pPr>
            <w:r w:rsidRPr="000C51C3">
              <w:rPr>
                <w:rFonts w:eastAsiaTheme="majorEastAsia" w:cstheme="majorBidi"/>
                <w:color w:val="257E8C"/>
              </w:rPr>
              <w:t>How the patient begins the virtual consult</w:t>
            </w:r>
          </w:p>
          <w:p w14:paraId="00996247" w14:textId="2E5EF6E3" w:rsidR="00BE7672" w:rsidRPr="00BE7672" w:rsidRDefault="00BE7672" w:rsidP="00BE7672">
            <w:pPr>
              <w:numPr>
                <w:ilvl w:val="0"/>
                <w:numId w:val="10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 xml:space="preserve">Login to </w:t>
            </w:r>
            <w:proofErr w:type="spellStart"/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>myindici</w:t>
            </w:r>
            <w:proofErr w:type="spellEnd"/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 xml:space="preserve"> – via app </w:t>
            </w:r>
          </w:p>
          <w:p w14:paraId="175BFEE9" w14:textId="0C323650" w:rsidR="00BE7672" w:rsidRPr="00BE7672" w:rsidRDefault="00BE7672" w:rsidP="00BE7672">
            <w:pPr>
              <w:numPr>
                <w:ilvl w:val="0"/>
                <w:numId w:val="10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 xml:space="preserve">Open Appointments &gt; My Appointments </w:t>
            </w:r>
          </w:p>
          <w:p w14:paraId="3F4EDE34" w14:textId="7D5A585A" w:rsidR="00BE7672" w:rsidRPr="00BE7672" w:rsidRDefault="00BE7672" w:rsidP="00BE7672">
            <w:pPr>
              <w:numPr>
                <w:ilvl w:val="0"/>
                <w:numId w:val="10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>The connect button will appear when one hour is left before appointment start time. Click the connect button to join</w:t>
            </w:r>
          </w:p>
          <w:p w14:paraId="4FAF40A7" w14:textId="0DFC64DE" w:rsidR="00BE7672" w:rsidRPr="00BE7672" w:rsidRDefault="00BE7672" w:rsidP="00BE7672">
            <w:pPr>
              <w:numPr>
                <w:ilvl w:val="0"/>
                <w:numId w:val="10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 xml:space="preserve">Patients can update basic demographic information before the consult starts  </w:t>
            </w:r>
          </w:p>
          <w:p w14:paraId="74478D39" w14:textId="77777777" w:rsidR="00BE7672" w:rsidRPr="00BE7672" w:rsidRDefault="00BE7672" w:rsidP="00BE7672">
            <w:pPr>
              <w:numPr>
                <w:ilvl w:val="0"/>
                <w:numId w:val="10"/>
              </w:numPr>
              <w:spacing w:before="40" w:after="120" w:line="240" w:lineRule="atLeast"/>
              <w:ind w:left="357" w:hanging="357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672">
              <w:rPr>
                <w:rFonts w:cstheme="minorHAnsi"/>
                <w:color w:val="000000" w:themeColor="text1"/>
                <w:sz w:val="18"/>
                <w:szCs w:val="18"/>
              </w:rPr>
              <w:t>Patient then waits until Provider initiates consultation</w:t>
            </w:r>
          </w:p>
          <w:p w14:paraId="21CDB6AF" w14:textId="11869D27" w:rsidR="00BE7672" w:rsidRPr="00BE7672" w:rsidRDefault="00BE7672" w:rsidP="00BE7672">
            <w:pPr>
              <w:spacing w:before="40" w:after="120" w:line="240" w:lineRule="atLeast"/>
              <w:ind w:left="357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BE7672" w:rsidRPr="003904BC" w14:paraId="0132E6B3" w14:textId="77777777" w:rsidTr="00E45F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tcW w:w="9209" w:type="dxa"/>
          </w:tcPr>
          <w:p w14:paraId="0B683DE9" w14:textId="50D14894" w:rsidR="00BE7672" w:rsidRPr="000C51C3" w:rsidRDefault="00BE7672" w:rsidP="00BE7672">
            <w:pPr>
              <w:spacing w:before="40" w:after="40" w:line="240" w:lineRule="atLeast"/>
              <w:contextualSpacing/>
              <w:rPr>
                <w:rFonts w:eastAsiaTheme="majorEastAsia" w:cstheme="majorBidi"/>
                <w:color w:val="257E8C"/>
              </w:rPr>
            </w:pPr>
            <w:r w:rsidRPr="000C51C3">
              <w:rPr>
                <w:rFonts w:eastAsiaTheme="majorEastAsia" w:cstheme="majorBidi"/>
                <w:color w:val="257E8C"/>
              </w:rPr>
              <w:t>How the provider begins the virtual consult</w:t>
            </w:r>
          </w:p>
          <w:p w14:paraId="29F0FD07" w14:textId="6CBC35C8" w:rsidR="00BE7672" w:rsidRPr="00E45F38" w:rsidRDefault="00BE7672" w:rsidP="00BE7672">
            <w:pPr>
              <w:numPr>
                <w:ilvl w:val="0"/>
                <w:numId w:val="11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45F38">
              <w:rPr>
                <w:rFonts w:cstheme="minorHAnsi"/>
                <w:color w:val="000000" w:themeColor="text1"/>
                <w:sz w:val="18"/>
                <w:szCs w:val="18"/>
              </w:rPr>
              <w:t xml:space="preserve">Appointment will mark as arrived once patient has joined the virtual consult </w:t>
            </w:r>
          </w:p>
          <w:p w14:paraId="1D27B576" w14:textId="7703B70C" w:rsidR="00BE7672" w:rsidRPr="00E45F38" w:rsidRDefault="00BE7672" w:rsidP="00BE7672">
            <w:pPr>
              <w:numPr>
                <w:ilvl w:val="0"/>
                <w:numId w:val="11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45F38">
              <w:rPr>
                <w:rFonts w:cstheme="minorHAnsi"/>
                <w:color w:val="000000" w:themeColor="text1"/>
                <w:sz w:val="18"/>
                <w:szCs w:val="18"/>
              </w:rPr>
              <w:t>Open consultation</w:t>
            </w:r>
          </w:p>
          <w:p w14:paraId="2B857663" w14:textId="58A05C22" w:rsidR="00BE7672" w:rsidRPr="00E45F38" w:rsidRDefault="00BE7672" w:rsidP="00BE7672">
            <w:pPr>
              <w:numPr>
                <w:ilvl w:val="0"/>
                <w:numId w:val="11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45F38">
              <w:rPr>
                <w:rFonts w:cstheme="minorHAnsi"/>
                <w:color w:val="000000" w:themeColor="text1"/>
                <w:sz w:val="18"/>
                <w:szCs w:val="18"/>
              </w:rPr>
              <w:t>Click blue video icon on toolbar – a separate tab will open</w:t>
            </w:r>
          </w:p>
          <w:p w14:paraId="3BF12617" w14:textId="076302BD" w:rsidR="00BE7672" w:rsidRPr="00E45F38" w:rsidRDefault="00BE7672" w:rsidP="00BE7672">
            <w:pPr>
              <w:spacing w:after="40" w:line="240" w:lineRule="atLeast"/>
              <w:rPr>
                <w:rFonts w:ascii="Calibri" w:eastAsia="Calibri" w:hAnsi="Calibri" w:cs="Times New Roman"/>
                <w:noProof/>
                <w:sz w:val="20"/>
                <w:szCs w:val="20"/>
              </w:rPr>
            </w:pPr>
            <w:r w:rsidRPr="00E45F38">
              <w:rPr>
                <w:rFonts w:ascii="Calibri" w:eastAsia="Calibri" w:hAnsi="Calibri" w:cs="Times New Roman"/>
                <w:noProof/>
                <w:sz w:val="20"/>
                <w:szCs w:val="20"/>
                <w:u w:val="single"/>
              </w:rPr>
              <w:t>Note</w:t>
            </w:r>
            <w:r w:rsidRPr="00E45F38">
              <w:rPr>
                <w:rFonts w:ascii="Calibri" w:eastAsia="Calibri" w:hAnsi="Calibri" w:cs="Times New Roman"/>
                <w:noProof/>
                <w:sz w:val="20"/>
                <w:szCs w:val="20"/>
              </w:rPr>
              <w:t xml:space="preserve">: </w:t>
            </w:r>
            <w:r w:rsidRPr="00E45F38">
              <w:rPr>
                <w:rFonts w:ascii="Calibri" w:eastAsia="Calibri" w:hAnsi="Calibri" w:cs="Times New Roman"/>
                <w:i/>
                <w:iCs/>
                <w:noProof/>
                <w:sz w:val="20"/>
                <w:szCs w:val="20"/>
              </w:rPr>
              <w:t>Click Pre-Call Test to test microphone and camera if required</w:t>
            </w:r>
            <w:r w:rsidRPr="00E45F38">
              <w:rPr>
                <w:rFonts w:ascii="Calibri" w:eastAsia="Calibri" w:hAnsi="Calibri" w:cs="Times New Roman"/>
                <w:noProof/>
                <w:sz w:val="20"/>
                <w:szCs w:val="20"/>
              </w:rPr>
              <w:t xml:space="preserve"> </w:t>
            </w:r>
          </w:p>
          <w:p w14:paraId="7C6CB1E5" w14:textId="70F1A8F5" w:rsid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noProof/>
              </w:rPr>
            </w:pPr>
          </w:p>
          <w:p w14:paraId="01EBA822" w14:textId="5A1639B0" w:rsid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noProof/>
              </w:rPr>
            </w:pPr>
            <w:r w:rsidRPr="00BE7672">
              <w:rPr>
                <w:rFonts w:ascii="Calibri" w:eastAsia="Calibri" w:hAnsi="Calibri" w:cs="Times New Roman"/>
                <w:noProof/>
              </w:rPr>
              <w:lastRenderedPageBreak/>
              <w:drawing>
                <wp:anchor distT="0" distB="0" distL="114300" distR="114300" simplePos="0" relativeHeight="251707392" behindDoc="1" locked="0" layoutInCell="1" allowOverlap="1" wp14:anchorId="21B00602" wp14:editId="742B29D9">
                  <wp:simplePos x="0" y="0"/>
                  <wp:positionH relativeFrom="margin">
                    <wp:posOffset>-3175</wp:posOffset>
                  </wp:positionH>
                  <wp:positionV relativeFrom="paragraph">
                    <wp:posOffset>200660</wp:posOffset>
                  </wp:positionV>
                  <wp:extent cx="5097780" cy="2339975"/>
                  <wp:effectExtent l="0" t="0" r="7620" b="3175"/>
                  <wp:wrapTight wrapText="bothSides">
                    <wp:wrapPolygon edited="0">
                      <wp:start x="0" y="0"/>
                      <wp:lineTo x="0" y="21453"/>
                      <wp:lineTo x="21552" y="21453"/>
                      <wp:lineTo x="21552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7780" cy="233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EE4809" w14:textId="36F16863" w:rsid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b/>
                <w:bCs/>
                <w:noProof/>
              </w:rPr>
            </w:pPr>
          </w:p>
          <w:p w14:paraId="663E6FDC" w14:textId="2C2F4D22" w:rsid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b/>
                <w:bCs/>
                <w:noProof/>
              </w:rPr>
            </w:pPr>
          </w:p>
          <w:p w14:paraId="2DAED2EA" w14:textId="26DE3260" w:rsid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b/>
                <w:bCs/>
                <w:noProof/>
              </w:rPr>
            </w:pPr>
          </w:p>
          <w:p w14:paraId="353F5EC6" w14:textId="5B2399DC" w:rsid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b/>
                <w:bCs/>
                <w:noProof/>
              </w:rPr>
            </w:pPr>
          </w:p>
          <w:p w14:paraId="7FD27525" w14:textId="47E4FFAE" w:rsid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b/>
                <w:bCs/>
                <w:noProof/>
              </w:rPr>
            </w:pPr>
          </w:p>
          <w:p w14:paraId="37319E23" w14:textId="058C7C16" w:rsid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b/>
                <w:bCs/>
                <w:noProof/>
              </w:rPr>
            </w:pPr>
          </w:p>
          <w:p w14:paraId="79810386" w14:textId="657119F9" w:rsid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b/>
                <w:bCs/>
                <w:noProof/>
              </w:rPr>
            </w:pPr>
          </w:p>
          <w:p w14:paraId="3EFE4DAF" w14:textId="3CF6FF73" w:rsid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b/>
                <w:bCs/>
                <w:noProof/>
              </w:rPr>
            </w:pPr>
          </w:p>
          <w:p w14:paraId="6AB2C68D" w14:textId="6777FF03" w:rsid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b/>
                <w:bCs/>
                <w:noProof/>
              </w:rPr>
            </w:pPr>
          </w:p>
          <w:p w14:paraId="017F1699" w14:textId="03928C68" w:rsid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b/>
                <w:bCs/>
                <w:noProof/>
              </w:rPr>
            </w:pPr>
          </w:p>
          <w:p w14:paraId="28211453" w14:textId="18158F60" w:rsid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b/>
                <w:bCs/>
                <w:noProof/>
              </w:rPr>
            </w:pPr>
          </w:p>
          <w:p w14:paraId="0E2A1A8D" w14:textId="004945B1" w:rsid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b/>
                <w:bCs/>
                <w:noProof/>
              </w:rPr>
            </w:pPr>
          </w:p>
          <w:p w14:paraId="121566D2" w14:textId="77777777" w:rsidR="00BE7672" w:rsidRP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b/>
                <w:bCs/>
                <w:noProof/>
              </w:rPr>
            </w:pPr>
          </w:p>
          <w:p w14:paraId="4E5C5985" w14:textId="77777777" w:rsidR="00BE7672" w:rsidRPr="00BE7672" w:rsidRDefault="00BE7672" w:rsidP="00BE7672">
            <w:pPr>
              <w:numPr>
                <w:ilvl w:val="0"/>
                <w:numId w:val="11"/>
              </w:numPr>
              <w:spacing w:before="40" w:after="40" w:line="240" w:lineRule="atLeast"/>
              <w:contextualSpacing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E7672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Begin consultation </w:t>
            </w:r>
          </w:p>
          <w:p w14:paraId="75A62052" w14:textId="3A8C181A" w:rsidR="00BE7672" w:rsidRDefault="00BE7672" w:rsidP="00BE7672">
            <w:pPr>
              <w:keepNext/>
              <w:keepLines/>
              <w:spacing w:before="40"/>
              <w:outlineLvl w:val="4"/>
              <w:rPr>
                <w:rFonts w:eastAsiaTheme="majorEastAsia" w:cstheme="majorBidi"/>
                <w:b/>
                <w:bCs/>
                <w:color w:val="257E8C"/>
              </w:rPr>
            </w:pPr>
          </w:p>
        </w:tc>
      </w:tr>
      <w:tr w:rsidR="00BE7672" w:rsidRPr="003904BC" w14:paraId="0C261F5F" w14:textId="77777777" w:rsidTr="00E45F38">
        <w:trPr>
          <w:trHeight w:val="340"/>
        </w:trPr>
        <w:tc>
          <w:tcPr>
            <w:tcW w:w="9209" w:type="dxa"/>
          </w:tcPr>
          <w:p w14:paraId="346CFB26" w14:textId="77777777" w:rsidR="00BE7672" w:rsidRPr="00BE7672" w:rsidRDefault="00BE7672" w:rsidP="00BE7672">
            <w:pPr>
              <w:spacing w:before="40" w:after="40" w:line="240" w:lineRule="atLeast"/>
              <w:contextualSpacing/>
              <w:rPr>
                <w:rFonts w:eastAsiaTheme="majorEastAsia" w:cstheme="majorBidi"/>
                <w:color w:val="257E8C"/>
              </w:rPr>
            </w:pPr>
            <w:r w:rsidRPr="00BE7672">
              <w:rPr>
                <w:rFonts w:eastAsiaTheme="majorEastAsia" w:cstheme="majorBidi"/>
                <w:color w:val="257E8C"/>
              </w:rPr>
              <w:lastRenderedPageBreak/>
              <w:t xml:space="preserve">Within Doxy </w:t>
            </w:r>
          </w:p>
          <w:p w14:paraId="53EBBF10" w14:textId="77777777" w:rsidR="00BE7672" w:rsidRPr="00BE7672" w:rsidRDefault="00BE7672" w:rsidP="00BE7672">
            <w:pPr>
              <w:spacing w:after="40" w:line="240" w:lineRule="atLeast"/>
              <w:rPr>
                <w:rFonts w:ascii="Calibri" w:eastAsia="Calibri" w:hAnsi="Calibri" w:cs="Times New Roman"/>
                <w:b/>
                <w:bCs/>
                <w:i/>
                <w:iCs/>
                <w:noProof/>
                <w:sz w:val="20"/>
                <w:szCs w:val="20"/>
              </w:rPr>
            </w:pPr>
            <w:r w:rsidRPr="00BE7672">
              <w:rPr>
                <w:rFonts w:ascii="Calibri" w:eastAsia="Calibri" w:hAnsi="Calibri" w:cs="Times New Roman"/>
                <w:b/>
                <w:bCs/>
                <w:noProof/>
                <w:sz w:val="20"/>
                <w:szCs w:val="20"/>
                <w:u w:val="single"/>
              </w:rPr>
              <w:t>Note</w:t>
            </w:r>
            <w:r w:rsidRPr="00BE7672">
              <w:rPr>
                <w:rFonts w:ascii="Calibri" w:eastAsia="Calibri" w:hAnsi="Calibri" w:cs="Times New Roman"/>
                <w:b/>
                <w:bCs/>
                <w:i/>
                <w:iCs/>
                <w:noProof/>
                <w:sz w:val="20"/>
                <w:szCs w:val="20"/>
              </w:rPr>
              <w:t xml:space="preserve">: the first time you will be prompted to enter email address and password for Doxy, click remember me so you don’t have to do it again. </w:t>
            </w:r>
          </w:p>
          <w:p w14:paraId="160DB5FC" w14:textId="1C605764" w:rsidR="00BE7672" w:rsidRPr="000C51C3" w:rsidRDefault="00BE7672" w:rsidP="00BE7672">
            <w:pPr>
              <w:numPr>
                <w:ilvl w:val="0"/>
                <w:numId w:val="12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51C3">
              <w:rPr>
                <w:rFonts w:cstheme="minorHAnsi"/>
                <w:color w:val="000000" w:themeColor="text1"/>
                <w:sz w:val="18"/>
                <w:szCs w:val="18"/>
              </w:rPr>
              <w:t>Use the arrows – and x in the top corner to expand and minimise the video screen</w:t>
            </w:r>
          </w:p>
          <w:p w14:paraId="270B50FA" w14:textId="37055B37" w:rsidR="00BE7672" w:rsidRPr="000C51C3" w:rsidRDefault="00BE7672" w:rsidP="00BE7672">
            <w:pPr>
              <w:numPr>
                <w:ilvl w:val="0"/>
                <w:numId w:val="12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51C3">
              <w:rPr>
                <w:rFonts w:cstheme="minorHAnsi"/>
                <w:color w:val="000000" w:themeColor="text1"/>
                <w:sz w:val="18"/>
                <w:szCs w:val="18"/>
              </w:rPr>
              <w:t>Click the three lines on the left to see the waiting room</w:t>
            </w:r>
          </w:p>
          <w:p w14:paraId="782E44C8" w14:textId="6389162F" w:rsidR="00BE7672" w:rsidRPr="000C51C3" w:rsidRDefault="00BE7672" w:rsidP="00BE7672">
            <w:pPr>
              <w:numPr>
                <w:ilvl w:val="0"/>
                <w:numId w:val="12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51C3">
              <w:rPr>
                <w:rFonts w:cstheme="minorHAnsi"/>
                <w:color w:val="000000" w:themeColor="text1"/>
                <w:sz w:val="18"/>
                <w:szCs w:val="18"/>
              </w:rPr>
              <w:t xml:space="preserve">Click the video icon under the patient name to begin consultation </w:t>
            </w:r>
          </w:p>
          <w:p w14:paraId="54A832AE" w14:textId="77777777" w:rsidR="00BE7672" w:rsidRPr="000C51C3" w:rsidRDefault="00BE7672" w:rsidP="00BE7672">
            <w:pPr>
              <w:numPr>
                <w:ilvl w:val="0"/>
                <w:numId w:val="12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51C3">
              <w:rPr>
                <w:rFonts w:cstheme="minorHAnsi"/>
                <w:color w:val="000000" w:themeColor="text1"/>
                <w:sz w:val="18"/>
                <w:szCs w:val="18"/>
              </w:rPr>
              <w:t>A chat feature is included if required</w:t>
            </w:r>
          </w:p>
          <w:p w14:paraId="4A8C1A01" w14:textId="77777777" w:rsidR="00BE7672" w:rsidRDefault="00BE7672" w:rsidP="00BE7672">
            <w:pPr>
              <w:spacing w:before="40" w:after="40" w:line="240" w:lineRule="atLeast"/>
              <w:ind w:left="360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3C364D16" w14:textId="0A38183E" w:rsidR="00BE7672" w:rsidRDefault="00BE7672" w:rsidP="00BE7672">
            <w:pPr>
              <w:spacing w:before="40" w:after="40" w:line="240" w:lineRule="atLeast"/>
              <w:ind w:left="360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E7672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2506AE6F" wp14:editId="24181158">
                  <wp:extent cx="4884420" cy="251959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b="20654"/>
                          <a:stretch/>
                        </pic:blipFill>
                        <pic:spPr bwMode="auto">
                          <a:xfrm>
                            <a:off x="0" y="0"/>
                            <a:ext cx="4890896" cy="2522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894EF0" w14:textId="77777777" w:rsidR="00BE7672" w:rsidRDefault="00BE7672" w:rsidP="00BE7672">
            <w:pPr>
              <w:spacing w:before="40" w:after="40" w:line="240" w:lineRule="atLeast"/>
              <w:ind w:left="360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14:paraId="5DA65688" w14:textId="77777777" w:rsidR="00BE7672" w:rsidRPr="000C51C3" w:rsidRDefault="00BE7672" w:rsidP="00BE7672">
            <w:pPr>
              <w:numPr>
                <w:ilvl w:val="0"/>
                <w:numId w:val="11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51C3">
              <w:rPr>
                <w:rFonts w:cstheme="minorHAnsi"/>
                <w:color w:val="000000" w:themeColor="text1"/>
                <w:sz w:val="18"/>
                <w:szCs w:val="18"/>
              </w:rPr>
              <w:t>At the end of the consultation, click the x within Doxy to close the virtual consult window</w:t>
            </w:r>
          </w:p>
          <w:p w14:paraId="5152774C" w14:textId="77777777" w:rsidR="00BE7672" w:rsidRPr="000C51C3" w:rsidRDefault="00BE7672" w:rsidP="00BE7672">
            <w:pPr>
              <w:numPr>
                <w:ilvl w:val="0"/>
                <w:numId w:val="11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51C3">
              <w:rPr>
                <w:rFonts w:cstheme="minorHAnsi"/>
                <w:color w:val="000000" w:themeColor="text1"/>
                <w:sz w:val="18"/>
                <w:szCs w:val="18"/>
              </w:rPr>
              <w:t xml:space="preserve">Enter notes like usual </w:t>
            </w:r>
          </w:p>
          <w:p w14:paraId="63B77AEB" w14:textId="77777777" w:rsidR="00BE7672" w:rsidRPr="000C51C3" w:rsidRDefault="00BE7672" w:rsidP="00BE7672">
            <w:pPr>
              <w:numPr>
                <w:ilvl w:val="0"/>
                <w:numId w:val="11"/>
              </w:numPr>
              <w:spacing w:before="40" w:after="40" w:line="240" w:lineRule="atLeast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51C3">
              <w:rPr>
                <w:rFonts w:cstheme="minorHAnsi"/>
                <w:color w:val="000000" w:themeColor="text1"/>
                <w:sz w:val="18"/>
                <w:szCs w:val="18"/>
              </w:rPr>
              <w:t xml:space="preserve">select services and finish consultation like usual </w:t>
            </w:r>
          </w:p>
          <w:p w14:paraId="03D48CB1" w14:textId="5CE5EB86" w:rsidR="00BE7672" w:rsidRPr="00BE7672" w:rsidRDefault="00BE7672" w:rsidP="00BE7672">
            <w:pPr>
              <w:spacing w:before="40" w:after="40" w:line="240" w:lineRule="atLeast"/>
              <w:ind w:left="360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</w:tbl>
    <w:p w14:paraId="26DCF791" w14:textId="1C01DC28" w:rsidR="00BE7672" w:rsidRDefault="00BE7672" w:rsidP="00BE7672"/>
    <w:p w14:paraId="49AE819C" w14:textId="58A83FAB" w:rsidR="00BE7672" w:rsidRPr="0036497E" w:rsidRDefault="00BE7672" w:rsidP="00BE7672">
      <w:pPr>
        <w:pStyle w:val="Heading3"/>
      </w:pPr>
      <w:r w:rsidRPr="0036497E">
        <w:t>Other items to note</w:t>
      </w:r>
    </w:p>
    <w:tbl>
      <w:tblPr>
        <w:tblStyle w:val="ListTable3-Accent5"/>
        <w:tblW w:w="9209" w:type="dxa"/>
        <w:tblLook w:val="0420" w:firstRow="1" w:lastRow="0" w:firstColumn="0" w:lastColumn="0" w:noHBand="0" w:noVBand="1"/>
      </w:tblPr>
      <w:tblGrid>
        <w:gridCol w:w="2962"/>
        <w:gridCol w:w="3129"/>
        <w:gridCol w:w="3118"/>
      </w:tblGrid>
      <w:tr w:rsidR="00BE7672" w:rsidRPr="00BE7672" w14:paraId="6169A8D3" w14:textId="77777777" w:rsidTr="00BE7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2" w:type="dxa"/>
          </w:tcPr>
          <w:p w14:paraId="20693983" w14:textId="77777777" w:rsidR="00BE7672" w:rsidRPr="00BE7672" w:rsidRDefault="00BE7672" w:rsidP="00BE7672">
            <w:pPr>
              <w:spacing w:after="120"/>
              <w:rPr>
                <w:b w:val="0"/>
                <w:bCs w:val="0"/>
              </w:rPr>
            </w:pPr>
            <w:r w:rsidRPr="00BE7672">
              <w:t>Item to Note</w:t>
            </w:r>
          </w:p>
        </w:tc>
        <w:tc>
          <w:tcPr>
            <w:tcW w:w="3129" w:type="dxa"/>
          </w:tcPr>
          <w:p w14:paraId="7FD02B55" w14:textId="77777777" w:rsidR="00BE7672" w:rsidRPr="00BE7672" w:rsidRDefault="00BE7672" w:rsidP="00BE7672">
            <w:pPr>
              <w:spacing w:after="120"/>
              <w:rPr>
                <w:b w:val="0"/>
                <w:bCs w:val="0"/>
              </w:rPr>
            </w:pPr>
            <w:r w:rsidRPr="00BE7672">
              <w:t>Things to consider</w:t>
            </w:r>
          </w:p>
        </w:tc>
        <w:tc>
          <w:tcPr>
            <w:tcW w:w="3118" w:type="dxa"/>
          </w:tcPr>
          <w:p w14:paraId="701B466D" w14:textId="77777777" w:rsidR="00BE7672" w:rsidRPr="00BE7672" w:rsidRDefault="00BE7672" w:rsidP="00BE7672">
            <w:pPr>
              <w:spacing w:after="120"/>
              <w:rPr>
                <w:b w:val="0"/>
                <w:bCs w:val="0"/>
              </w:rPr>
            </w:pPr>
            <w:r w:rsidRPr="00BE7672">
              <w:t xml:space="preserve">Mitigations </w:t>
            </w:r>
          </w:p>
        </w:tc>
      </w:tr>
      <w:tr w:rsidR="00BE7672" w:rsidRPr="00BE7672" w14:paraId="553D2C75" w14:textId="77777777" w:rsidTr="00BE7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62" w:type="dxa"/>
          </w:tcPr>
          <w:p w14:paraId="2D7E8FC7" w14:textId="77777777" w:rsidR="00BE7672" w:rsidRPr="00BE7672" w:rsidRDefault="00BE7672" w:rsidP="00BE7672">
            <w:pPr>
              <w:pStyle w:val="ListParagraph"/>
              <w:numPr>
                <w:ilvl w:val="0"/>
                <w:numId w:val="13"/>
              </w:numPr>
              <w:spacing w:before="40" w:after="40" w:line="240" w:lineRule="atLeast"/>
              <w:ind w:left="318"/>
              <w:rPr>
                <w:rFonts w:ascii="Calibri" w:eastAsia="Calibri" w:hAnsi="Calibri" w:cs="Times New Roman"/>
                <w:noProof/>
              </w:rPr>
            </w:pPr>
            <w:r w:rsidRPr="00BE7672">
              <w:rPr>
                <w:rFonts w:ascii="Calibri" w:eastAsia="Calibri" w:hAnsi="Calibri" w:cs="Times New Roman"/>
                <w:noProof/>
              </w:rPr>
              <w:t xml:space="preserve">Video quality of Virtual Consult </w:t>
            </w:r>
          </w:p>
        </w:tc>
        <w:tc>
          <w:tcPr>
            <w:tcW w:w="3129" w:type="dxa"/>
          </w:tcPr>
          <w:p w14:paraId="6B5E990F" w14:textId="77777777" w:rsidR="00BE7672" w:rsidRPr="00BE7672" w:rsidRDefault="00BE7672" w:rsidP="00BE7672">
            <w:pPr>
              <w:pStyle w:val="ListParagraph"/>
              <w:numPr>
                <w:ilvl w:val="0"/>
                <w:numId w:val="13"/>
              </w:numPr>
              <w:spacing w:before="40" w:after="40" w:line="240" w:lineRule="atLeast"/>
              <w:ind w:left="318"/>
              <w:rPr>
                <w:rFonts w:ascii="Calibri" w:eastAsia="Calibri" w:hAnsi="Calibri" w:cs="Times New Roman"/>
                <w:noProof/>
              </w:rPr>
            </w:pPr>
            <w:r w:rsidRPr="00BE7672">
              <w:rPr>
                <w:rFonts w:ascii="Calibri" w:eastAsia="Calibri" w:hAnsi="Calibri" w:cs="Times New Roman"/>
                <w:noProof/>
              </w:rPr>
              <w:t xml:space="preserve">How many GPs are doing virtual consults at the same time? </w:t>
            </w:r>
          </w:p>
          <w:p w14:paraId="2722D780" w14:textId="77777777" w:rsidR="00BE7672" w:rsidRPr="00BE7672" w:rsidRDefault="00BE7672" w:rsidP="00BE7672">
            <w:pPr>
              <w:pStyle w:val="ListParagraph"/>
              <w:numPr>
                <w:ilvl w:val="0"/>
                <w:numId w:val="13"/>
              </w:numPr>
              <w:spacing w:before="40" w:after="40" w:line="240" w:lineRule="atLeast"/>
              <w:ind w:left="318"/>
              <w:rPr>
                <w:rFonts w:ascii="Calibri" w:eastAsia="Calibri" w:hAnsi="Calibri" w:cs="Times New Roman"/>
                <w:noProof/>
              </w:rPr>
            </w:pPr>
            <w:r w:rsidRPr="00BE7672">
              <w:rPr>
                <w:rFonts w:ascii="Calibri" w:eastAsia="Calibri" w:hAnsi="Calibri" w:cs="Times New Roman"/>
                <w:noProof/>
              </w:rPr>
              <w:t xml:space="preserve">Quality of internet patient is using </w:t>
            </w:r>
          </w:p>
          <w:p w14:paraId="7EB2177F" w14:textId="77777777" w:rsidR="00BE7672" w:rsidRPr="00BE7672" w:rsidRDefault="00BE7672" w:rsidP="00BE7672">
            <w:pPr>
              <w:spacing w:before="40" w:after="40" w:line="240" w:lineRule="atLeast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3118" w:type="dxa"/>
          </w:tcPr>
          <w:p w14:paraId="113C66B7" w14:textId="77777777" w:rsidR="00BE7672" w:rsidRPr="00BE7672" w:rsidRDefault="00BE7672" w:rsidP="00BE7672">
            <w:pPr>
              <w:pStyle w:val="ListParagraph"/>
              <w:numPr>
                <w:ilvl w:val="0"/>
                <w:numId w:val="13"/>
              </w:numPr>
              <w:spacing w:before="40" w:after="40" w:line="240" w:lineRule="atLeast"/>
              <w:ind w:left="318"/>
              <w:rPr>
                <w:rFonts w:ascii="Calibri" w:eastAsia="Calibri" w:hAnsi="Calibri" w:cs="Times New Roman"/>
                <w:noProof/>
              </w:rPr>
            </w:pPr>
            <w:r w:rsidRPr="00BE7672">
              <w:rPr>
                <w:rFonts w:ascii="Calibri" w:eastAsia="Calibri" w:hAnsi="Calibri" w:cs="Times New Roman"/>
                <w:noProof/>
              </w:rPr>
              <w:t xml:space="preserve">Turn of camera when/if not required </w:t>
            </w:r>
          </w:p>
        </w:tc>
      </w:tr>
      <w:tr w:rsidR="00BE7672" w:rsidRPr="00BE7672" w14:paraId="01539357" w14:textId="77777777" w:rsidTr="00BE7672">
        <w:tc>
          <w:tcPr>
            <w:tcW w:w="2962" w:type="dxa"/>
          </w:tcPr>
          <w:p w14:paraId="26DF6444" w14:textId="77777777" w:rsidR="00BE7672" w:rsidRPr="00BE7672" w:rsidRDefault="00BE7672" w:rsidP="00BE7672">
            <w:pPr>
              <w:pStyle w:val="ListParagraph"/>
              <w:numPr>
                <w:ilvl w:val="0"/>
                <w:numId w:val="13"/>
              </w:numPr>
              <w:spacing w:before="40" w:after="40" w:line="240" w:lineRule="atLeast"/>
              <w:ind w:left="318"/>
              <w:rPr>
                <w:rFonts w:ascii="Calibri" w:eastAsia="Calibri" w:hAnsi="Calibri" w:cs="Times New Roman"/>
                <w:noProof/>
              </w:rPr>
            </w:pPr>
            <w:r w:rsidRPr="00BE7672">
              <w:rPr>
                <w:rFonts w:ascii="Calibri" w:eastAsia="Calibri" w:hAnsi="Calibri" w:cs="Times New Roman"/>
                <w:noProof/>
              </w:rPr>
              <w:t xml:space="preserve">Patient has technology issues e.g., webcam or microphone not working on a PC </w:t>
            </w:r>
          </w:p>
        </w:tc>
        <w:tc>
          <w:tcPr>
            <w:tcW w:w="3129" w:type="dxa"/>
          </w:tcPr>
          <w:p w14:paraId="63163D6C" w14:textId="77777777" w:rsidR="00BE7672" w:rsidRPr="00BE7672" w:rsidRDefault="00BE7672" w:rsidP="00BE7672">
            <w:pPr>
              <w:pStyle w:val="ListParagraph"/>
              <w:numPr>
                <w:ilvl w:val="0"/>
                <w:numId w:val="13"/>
              </w:numPr>
              <w:spacing w:before="40" w:after="40" w:line="240" w:lineRule="atLeast"/>
              <w:ind w:left="318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3118" w:type="dxa"/>
          </w:tcPr>
          <w:p w14:paraId="673F4554" w14:textId="77777777" w:rsidR="00BE7672" w:rsidRPr="00BE7672" w:rsidRDefault="00BE7672" w:rsidP="00BE7672">
            <w:pPr>
              <w:pStyle w:val="ListParagraph"/>
              <w:numPr>
                <w:ilvl w:val="0"/>
                <w:numId w:val="13"/>
              </w:numPr>
              <w:spacing w:before="40" w:after="40" w:line="240" w:lineRule="atLeast"/>
              <w:ind w:left="318"/>
              <w:rPr>
                <w:rFonts w:ascii="Calibri" w:eastAsia="Calibri" w:hAnsi="Calibri" w:cs="Times New Roman"/>
                <w:noProof/>
              </w:rPr>
            </w:pPr>
            <w:r w:rsidRPr="00BE7672">
              <w:rPr>
                <w:rFonts w:ascii="Calibri" w:eastAsia="Calibri" w:hAnsi="Calibri" w:cs="Times New Roman"/>
                <w:noProof/>
              </w:rPr>
              <w:t>We suggest that patients use the app when entering a virtual consult (this is outlined in the patient handout)</w:t>
            </w:r>
          </w:p>
        </w:tc>
      </w:tr>
    </w:tbl>
    <w:p w14:paraId="16E58EA5" w14:textId="77777777" w:rsidR="00BE7672" w:rsidRDefault="00BE7672" w:rsidP="00BE7672"/>
    <w:p w14:paraId="7F9E01EA" w14:textId="77777777" w:rsidR="00BE7672" w:rsidRDefault="00BE7672" w:rsidP="00BE7672">
      <w:pPr>
        <w:pStyle w:val="xmsonormal"/>
      </w:pPr>
      <w:r>
        <w:t xml:space="preserve">Here is a link to a video explaining the different ways video consults can be configured - </w:t>
      </w:r>
      <w:hyperlink r:id="rId21" w:history="1">
        <w:r>
          <w:rPr>
            <w:rStyle w:val="Hyperlink"/>
            <w:lang w:val="en-GB"/>
          </w:rPr>
          <w:t>https://drive.google.com/open?id=1s11MHBY0_o64--MAgTHOHzb5KyjOBmGm</w:t>
        </w:r>
      </w:hyperlink>
      <w:r>
        <w:rPr>
          <w:lang w:val="en-GB"/>
        </w:rPr>
        <w:t xml:space="preserve"> </w:t>
      </w:r>
    </w:p>
    <w:p w14:paraId="5BE2A1E2" w14:textId="77777777" w:rsidR="00BE7672" w:rsidRPr="00BE7672" w:rsidRDefault="00BE7672" w:rsidP="00BE7672"/>
    <w:sectPr w:rsidR="00BE7672" w:rsidRPr="00BE7672" w:rsidSect="00BF5D9B">
      <w:headerReference w:type="default" r:id="rId22"/>
      <w:footerReference w:type="default" r:id="rId23"/>
      <w:pgSz w:w="11906" w:h="16838"/>
      <w:pgMar w:top="1134" w:right="1440" w:bottom="1134" w:left="144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43529" w14:textId="77777777" w:rsidR="0053252A" w:rsidRDefault="0053252A" w:rsidP="00193F00">
      <w:r>
        <w:separator/>
      </w:r>
    </w:p>
  </w:endnote>
  <w:endnote w:type="continuationSeparator" w:id="0">
    <w:p w14:paraId="0FA74474" w14:textId="77777777" w:rsidR="0053252A" w:rsidRDefault="0053252A" w:rsidP="0019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2123" w14:textId="0F39F081" w:rsidR="00782E73" w:rsidRPr="0039519C" w:rsidRDefault="0039519C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AF5F93E" wp14:editId="6D74FB27">
          <wp:simplePos x="0" y="0"/>
          <wp:positionH relativeFrom="margin">
            <wp:align>right</wp:align>
          </wp:positionH>
          <wp:positionV relativeFrom="paragraph">
            <wp:posOffset>-34925</wp:posOffset>
          </wp:positionV>
          <wp:extent cx="920750" cy="349323"/>
          <wp:effectExtent l="0" t="0" r="0" b="0"/>
          <wp:wrapNone/>
          <wp:docPr id="8" name="Picture 8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34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78DC">
      <w:rPr>
        <w:lang w:val="mi-NZ"/>
      </w:rPr>
      <w:t>1 Virtual Consults with Indici – Providor Instructions | 16/11/22 | April 2023</w:t>
    </w:r>
    <w:r>
      <w:rPr>
        <w:lang w:val="mi-N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946E2" w14:textId="77777777" w:rsidR="0053252A" w:rsidRDefault="0053252A" w:rsidP="00193F00">
      <w:r>
        <w:separator/>
      </w:r>
    </w:p>
  </w:footnote>
  <w:footnote w:type="continuationSeparator" w:id="0">
    <w:p w14:paraId="008FFDC5" w14:textId="77777777" w:rsidR="0053252A" w:rsidRDefault="0053252A" w:rsidP="00193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3F6FA" w14:textId="4C9D284E" w:rsidR="000F0207" w:rsidRDefault="00D8176E" w:rsidP="00D736A7">
    <w:pPr>
      <w:pStyle w:val="Header"/>
      <w:ind w:left="-1418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766C0" wp14:editId="7E1A3CBD">
              <wp:simplePos x="0" y="0"/>
              <wp:positionH relativeFrom="column">
                <wp:posOffset>5791200</wp:posOffset>
              </wp:positionH>
              <wp:positionV relativeFrom="paragraph">
                <wp:posOffset>123190</wp:posOffset>
              </wp:positionV>
              <wp:extent cx="667385" cy="342900"/>
              <wp:effectExtent l="0" t="0" r="0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385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407E40" w14:textId="35C795FB" w:rsidR="00D8176E" w:rsidRPr="00D8176E" w:rsidRDefault="00D8176E" w:rsidP="00D8176E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Page</w:t>
                          </w:r>
                          <w:r w:rsidRPr="00D8176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8176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8176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instrText xml:space="preserve"> PAGE  \* Arabic </w:instrText>
                          </w:r>
                          <w:r w:rsidRPr="00D8176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8176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1</w:t>
                          </w:r>
                          <w:r w:rsidRPr="00D8176E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09AA33E2" w14:textId="77777777" w:rsidR="00D8176E" w:rsidRPr="00D8176E" w:rsidRDefault="00D8176E"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B6766C0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456pt;margin-top:9.7pt;width:52.5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" filled="f" stroked="f" strokeweight=".5pt">
              <v:textbox>
                <w:txbxContent>
                  <w:p w14:paraId="76407E40" w14:textId="35C795FB" w:rsidR="00D8176E" w:rsidRPr="00D8176E" w:rsidRDefault="00D8176E" w:rsidP="00D8176E">
                    <w:pPr>
                      <w:pStyle w:val="Footer"/>
                      <w:jc w:val="right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Page</w:t>
                    </w:r>
                    <w:r w:rsidRPr="00D8176E">
                      <w:rPr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r w:rsidRPr="00D8176E">
                      <w:rPr>
                        <w:color w:val="FFFFFF" w:themeColor="background1"/>
                        <w:sz w:val="16"/>
                        <w:szCs w:val="16"/>
                      </w:rPr>
                      <w:fldChar w:fldCharType="begin"/>
                    </w:r>
                    <w:r w:rsidRPr="00D8176E">
                      <w:rPr>
                        <w:color w:val="FFFFFF" w:themeColor="background1"/>
                        <w:sz w:val="16"/>
                        <w:szCs w:val="16"/>
                      </w:rPr>
                      <w:instrText xml:space="preserve"> PAGE  \* Arabic </w:instrText>
                    </w:r>
                    <w:r w:rsidRPr="00D8176E">
                      <w:rPr>
                        <w:color w:val="FFFFFF" w:themeColor="background1"/>
                        <w:sz w:val="16"/>
                        <w:szCs w:val="16"/>
                      </w:rPr>
                      <w:fldChar w:fldCharType="separate"/>
                    </w:r>
                    <w:r w:rsidRPr="00D8176E">
                      <w:rPr>
                        <w:color w:val="FFFFFF" w:themeColor="background1"/>
                        <w:sz w:val="16"/>
                        <w:szCs w:val="16"/>
                      </w:rPr>
                      <w:t>1</w:t>
                    </w:r>
                    <w:r w:rsidRPr="00D8176E">
                      <w:rPr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  <w:p w14:paraId="09AA33E2" w14:textId="77777777" w:rsidR="00D8176E" w:rsidRPr="00D8176E" w:rsidRDefault="00D8176E"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782E73">
      <w:rPr>
        <w:noProof/>
      </w:rPr>
      <w:drawing>
        <wp:inline distT="0" distB="0" distL="0" distR="0" wp14:anchorId="1F97A6F0" wp14:editId="62C4E9A4">
          <wp:extent cx="4957575" cy="1657350"/>
          <wp:effectExtent l="0" t="0" r="0" b="0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0556" cy="1658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30B20B" w14:textId="77777777" w:rsidR="00816704" w:rsidRDefault="00816704" w:rsidP="00D736A7">
    <w:pPr>
      <w:pStyle w:val="Header"/>
      <w:ind w:left="-1418"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24189"/>
    <w:multiLevelType w:val="hybridMultilevel"/>
    <w:tmpl w:val="E4DEC9B0"/>
    <w:lvl w:ilvl="0" w:tplc="4B346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7A6"/>
      </w:rPr>
    </w:lvl>
    <w:lvl w:ilvl="1" w:tplc="1409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C458B8"/>
    <w:multiLevelType w:val="hybridMultilevel"/>
    <w:tmpl w:val="9DB25B26"/>
    <w:lvl w:ilvl="0" w:tplc="4B346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710F6B"/>
    <w:multiLevelType w:val="hybridMultilevel"/>
    <w:tmpl w:val="73A03882"/>
    <w:lvl w:ilvl="0" w:tplc="4B346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21D68"/>
    <w:multiLevelType w:val="hybridMultilevel"/>
    <w:tmpl w:val="C8D8BDE4"/>
    <w:lvl w:ilvl="0" w:tplc="4B346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7A6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F5BEB"/>
    <w:multiLevelType w:val="hybridMultilevel"/>
    <w:tmpl w:val="96585B14"/>
    <w:lvl w:ilvl="0" w:tplc="890C100A">
      <w:start w:val="1"/>
      <w:numFmt w:val="bullet"/>
      <w:pStyle w:val="Darkgreyboldemphasistext"/>
      <w:lvlText w:val=""/>
      <w:lvlJc w:val="left"/>
      <w:pPr>
        <w:ind w:left="36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0E7D37"/>
    <w:multiLevelType w:val="hybridMultilevel"/>
    <w:tmpl w:val="F954CA68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77A6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9E5FC1"/>
    <w:multiLevelType w:val="hybridMultilevel"/>
    <w:tmpl w:val="46A6BE7A"/>
    <w:lvl w:ilvl="0" w:tplc="FCBEA162">
      <w:start w:val="1"/>
      <w:numFmt w:val="bullet"/>
      <w:pStyle w:val="Bulletheader-BoldUnderlineDarkGreyEmphasis"/>
      <w:lvlText w:val=""/>
      <w:lvlJc w:val="left"/>
      <w:pPr>
        <w:ind w:left="72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01165"/>
    <w:multiLevelType w:val="hybridMultilevel"/>
    <w:tmpl w:val="7182E3B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77A6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F811B8"/>
    <w:multiLevelType w:val="hybridMultilevel"/>
    <w:tmpl w:val="F5AC4C8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77A6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3509D"/>
    <w:multiLevelType w:val="hybridMultilevel"/>
    <w:tmpl w:val="7182E3B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77A6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F36183"/>
    <w:multiLevelType w:val="hybridMultilevel"/>
    <w:tmpl w:val="53567EF4"/>
    <w:lvl w:ilvl="0" w:tplc="4B346E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7A6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7544D7"/>
    <w:multiLevelType w:val="hybridMultilevel"/>
    <w:tmpl w:val="54686C68"/>
    <w:lvl w:ilvl="0" w:tplc="4B346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7A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05918"/>
    <w:multiLevelType w:val="hybridMultilevel"/>
    <w:tmpl w:val="7182E3B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77A6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0296920">
    <w:abstractNumId w:val="6"/>
  </w:num>
  <w:num w:numId="2" w16cid:durableId="397946297">
    <w:abstractNumId w:val="4"/>
  </w:num>
  <w:num w:numId="3" w16cid:durableId="69428554">
    <w:abstractNumId w:val="1"/>
  </w:num>
  <w:num w:numId="4" w16cid:durableId="553976409">
    <w:abstractNumId w:val="3"/>
  </w:num>
  <w:num w:numId="5" w16cid:durableId="1610505673">
    <w:abstractNumId w:val="2"/>
  </w:num>
  <w:num w:numId="6" w16cid:durableId="1382166209">
    <w:abstractNumId w:val="0"/>
  </w:num>
  <w:num w:numId="7" w16cid:durableId="859853573">
    <w:abstractNumId w:val="5"/>
  </w:num>
  <w:num w:numId="8" w16cid:durableId="747969338">
    <w:abstractNumId w:val="12"/>
  </w:num>
  <w:num w:numId="9" w16cid:durableId="1909850619">
    <w:abstractNumId w:val="10"/>
  </w:num>
  <w:num w:numId="10" w16cid:durableId="567613381">
    <w:abstractNumId w:val="7"/>
  </w:num>
  <w:num w:numId="11" w16cid:durableId="1862627262">
    <w:abstractNumId w:val="9"/>
  </w:num>
  <w:num w:numId="12" w16cid:durableId="259411937">
    <w:abstractNumId w:val="8"/>
  </w:num>
  <w:num w:numId="13" w16cid:durableId="1141919125">
    <w:abstractNumId w:val="11"/>
  </w:num>
  <w:num w:numId="14" w16cid:durableId="160387506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DE"/>
    <w:rsid w:val="000077D5"/>
    <w:rsid w:val="00016CF0"/>
    <w:rsid w:val="00016DFA"/>
    <w:rsid w:val="0001777D"/>
    <w:rsid w:val="0002262A"/>
    <w:rsid w:val="000231BE"/>
    <w:rsid w:val="0004050B"/>
    <w:rsid w:val="00051F8B"/>
    <w:rsid w:val="00076E7E"/>
    <w:rsid w:val="00083234"/>
    <w:rsid w:val="000C51C3"/>
    <w:rsid w:val="000D49CA"/>
    <w:rsid w:val="000E3F31"/>
    <w:rsid w:val="000F0207"/>
    <w:rsid w:val="000F3A12"/>
    <w:rsid w:val="0010606B"/>
    <w:rsid w:val="00136CA4"/>
    <w:rsid w:val="00143B57"/>
    <w:rsid w:val="00145420"/>
    <w:rsid w:val="001632BB"/>
    <w:rsid w:val="0017029D"/>
    <w:rsid w:val="00176172"/>
    <w:rsid w:val="001836FC"/>
    <w:rsid w:val="00193F00"/>
    <w:rsid w:val="00194922"/>
    <w:rsid w:val="0019745F"/>
    <w:rsid w:val="001A3AE6"/>
    <w:rsid w:val="001C4649"/>
    <w:rsid w:val="001E757D"/>
    <w:rsid w:val="0020311F"/>
    <w:rsid w:val="00204F2D"/>
    <w:rsid w:val="00207FA0"/>
    <w:rsid w:val="002145C2"/>
    <w:rsid w:val="002205A8"/>
    <w:rsid w:val="00223A1A"/>
    <w:rsid w:val="00230654"/>
    <w:rsid w:val="00266674"/>
    <w:rsid w:val="0027053D"/>
    <w:rsid w:val="00292C5B"/>
    <w:rsid w:val="00294D53"/>
    <w:rsid w:val="002B0DE2"/>
    <w:rsid w:val="002C0BBA"/>
    <w:rsid w:val="002D20DC"/>
    <w:rsid w:val="002D4794"/>
    <w:rsid w:val="002D4EEB"/>
    <w:rsid w:val="002F5548"/>
    <w:rsid w:val="003039D1"/>
    <w:rsid w:val="00304288"/>
    <w:rsid w:val="003270CD"/>
    <w:rsid w:val="00327C62"/>
    <w:rsid w:val="00332331"/>
    <w:rsid w:val="0034527A"/>
    <w:rsid w:val="00345406"/>
    <w:rsid w:val="003474C6"/>
    <w:rsid w:val="00365114"/>
    <w:rsid w:val="00382462"/>
    <w:rsid w:val="0038712A"/>
    <w:rsid w:val="003904BC"/>
    <w:rsid w:val="003937AB"/>
    <w:rsid w:val="0039519C"/>
    <w:rsid w:val="003A3267"/>
    <w:rsid w:val="003F323A"/>
    <w:rsid w:val="004018CC"/>
    <w:rsid w:val="00415931"/>
    <w:rsid w:val="00424A2F"/>
    <w:rsid w:val="00424A83"/>
    <w:rsid w:val="00446304"/>
    <w:rsid w:val="00456663"/>
    <w:rsid w:val="0046228B"/>
    <w:rsid w:val="00467CC9"/>
    <w:rsid w:val="004A7717"/>
    <w:rsid w:val="004C1963"/>
    <w:rsid w:val="005204F2"/>
    <w:rsid w:val="0053252A"/>
    <w:rsid w:val="005363D5"/>
    <w:rsid w:val="00546127"/>
    <w:rsid w:val="00561FB3"/>
    <w:rsid w:val="005633A2"/>
    <w:rsid w:val="00563A43"/>
    <w:rsid w:val="00582F9C"/>
    <w:rsid w:val="0058720D"/>
    <w:rsid w:val="005B120D"/>
    <w:rsid w:val="005B1844"/>
    <w:rsid w:val="005B2566"/>
    <w:rsid w:val="005B571A"/>
    <w:rsid w:val="005D1127"/>
    <w:rsid w:val="005E0B5C"/>
    <w:rsid w:val="005E59CD"/>
    <w:rsid w:val="005F6BE2"/>
    <w:rsid w:val="005F73BB"/>
    <w:rsid w:val="006123ED"/>
    <w:rsid w:val="00614A39"/>
    <w:rsid w:val="00636C6F"/>
    <w:rsid w:val="0065470F"/>
    <w:rsid w:val="00680F8D"/>
    <w:rsid w:val="00690B65"/>
    <w:rsid w:val="006C2FA8"/>
    <w:rsid w:val="006E1CE7"/>
    <w:rsid w:val="006F47E6"/>
    <w:rsid w:val="00715E77"/>
    <w:rsid w:val="0071691A"/>
    <w:rsid w:val="00722BE9"/>
    <w:rsid w:val="0072442D"/>
    <w:rsid w:val="00727154"/>
    <w:rsid w:val="00753C15"/>
    <w:rsid w:val="00767B8E"/>
    <w:rsid w:val="00782E73"/>
    <w:rsid w:val="0079179B"/>
    <w:rsid w:val="007A2366"/>
    <w:rsid w:val="007A467F"/>
    <w:rsid w:val="007C06B8"/>
    <w:rsid w:val="007D30BE"/>
    <w:rsid w:val="007D7E49"/>
    <w:rsid w:val="007F1BDE"/>
    <w:rsid w:val="007F2D74"/>
    <w:rsid w:val="00800476"/>
    <w:rsid w:val="008079D0"/>
    <w:rsid w:val="00816704"/>
    <w:rsid w:val="00822796"/>
    <w:rsid w:val="008232EE"/>
    <w:rsid w:val="0082708C"/>
    <w:rsid w:val="00832EDC"/>
    <w:rsid w:val="00863234"/>
    <w:rsid w:val="00872782"/>
    <w:rsid w:val="008818B3"/>
    <w:rsid w:val="008A4F73"/>
    <w:rsid w:val="008B03D2"/>
    <w:rsid w:val="008B6B63"/>
    <w:rsid w:val="008D4A51"/>
    <w:rsid w:val="008E7AAE"/>
    <w:rsid w:val="00905EB2"/>
    <w:rsid w:val="00913284"/>
    <w:rsid w:val="0091574D"/>
    <w:rsid w:val="00930AB4"/>
    <w:rsid w:val="009310F6"/>
    <w:rsid w:val="00934B11"/>
    <w:rsid w:val="00936C8C"/>
    <w:rsid w:val="00973546"/>
    <w:rsid w:val="00976889"/>
    <w:rsid w:val="0099007B"/>
    <w:rsid w:val="00991F06"/>
    <w:rsid w:val="0099336C"/>
    <w:rsid w:val="009E3899"/>
    <w:rsid w:val="009F2D83"/>
    <w:rsid w:val="00A164E4"/>
    <w:rsid w:val="00A37BDC"/>
    <w:rsid w:val="00A55521"/>
    <w:rsid w:val="00A65E19"/>
    <w:rsid w:val="00A938F4"/>
    <w:rsid w:val="00AA2445"/>
    <w:rsid w:val="00AB7967"/>
    <w:rsid w:val="00AC2C20"/>
    <w:rsid w:val="00AD2EA6"/>
    <w:rsid w:val="00AD4425"/>
    <w:rsid w:val="00AE68C9"/>
    <w:rsid w:val="00B20FE5"/>
    <w:rsid w:val="00B22185"/>
    <w:rsid w:val="00B31CD5"/>
    <w:rsid w:val="00B71203"/>
    <w:rsid w:val="00B85EF7"/>
    <w:rsid w:val="00B914EC"/>
    <w:rsid w:val="00B9602E"/>
    <w:rsid w:val="00BA40E1"/>
    <w:rsid w:val="00BB628C"/>
    <w:rsid w:val="00BC609C"/>
    <w:rsid w:val="00BE0016"/>
    <w:rsid w:val="00BE61F8"/>
    <w:rsid w:val="00BE7672"/>
    <w:rsid w:val="00BF0F85"/>
    <w:rsid w:val="00BF1965"/>
    <w:rsid w:val="00BF5D9B"/>
    <w:rsid w:val="00C1735B"/>
    <w:rsid w:val="00C27477"/>
    <w:rsid w:val="00C429E9"/>
    <w:rsid w:val="00C67E98"/>
    <w:rsid w:val="00C73576"/>
    <w:rsid w:val="00C8322C"/>
    <w:rsid w:val="00C86338"/>
    <w:rsid w:val="00C94DAA"/>
    <w:rsid w:val="00CA63F9"/>
    <w:rsid w:val="00CB0263"/>
    <w:rsid w:val="00CD3E4B"/>
    <w:rsid w:val="00CD5220"/>
    <w:rsid w:val="00D078DC"/>
    <w:rsid w:val="00D23496"/>
    <w:rsid w:val="00D2494F"/>
    <w:rsid w:val="00D27D3E"/>
    <w:rsid w:val="00D35EF3"/>
    <w:rsid w:val="00D456B4"/>
    <w:rsid w:val="00D555CA"/>
    <w:rsid w:val="00D62CB5"/>
    <w:rsid w:val="00D71120"/>
    <w:rsid w:val="00D72000"/>
    <w:rsid w:val="00D736A7"/>
    <w:rsid w:val="00D761DD"/>
    <w:rsid w:val="00D8176E"/>
    <w:rsid w:val="00D83900"/>
    <w:rsid w:val="00D83E1D"/>
    <w:rsid w:val="00D84F50"/>
    <w:rsid w:val="00D86423"/>
    <w:rsid w:val="00D90BA5"/>
    <w:rsid w:val="00D9394C"/>
    <w:rsid w:val="00DA1558"/>
    <w:rsid w:val="00DC0FCB"/>
    <w:rsid w:val="00DC159A"/>
    <w:rsid w:val="00DD616E"/>
    <w:rsid w:val="00DF2636"/>
    <w:rsid w:val="00DF7376"/>
    <w:rsid w:val="00E20CDE"/>
    <w:rsid w:val="00E301F4"/>
    <w:rsid w:val="00E45F38"/>
    <w:rsid w:val="00E65FFE"/>
    <w:rsid w:val="00E809E4"/>
    <w:rsid w:val="00E87406"/>
    <w:rsid w:val="00EB60AA"/>
    <w:rsid w:val="00EB6BB8"/>
    <w:rsid w:val="00EC5C41"/>
    <w:rsid w:val="00ED0A19"/>
    <w:rsid w:val="00ED4A98"/>
    <w:rsid w:val="00EE6551"/>
    <w:rsid w:val="00EF122D"/>
    <w:rsid w:val="00EF49A7"/>
    <w:rsid w:val="00F035A4"/>
    <w:rsid w:val="00F07797"/>
    <w:rsid w:val="00F211A3"/>
    <w:rsid w:val="00F31E73"/>
    <w:rsid w:val="00F611C7"/>
    <w:rsid w:val="00F71427"/>
    <w:rsid w:val="00F854D4"/>
    <w:rsid w:val="00F87B87"/>
    <w:rsid w:val="00FA2C87"/>
    <w:rsid w:val="00FB5B55"/>
    <w:rsid w:val="00FD40BF"/>
    <w:rsid w:val="00FF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87890"/>
  <w15:chartTrackingRefBased/>
  <w15:docId w15:val="{CB3944C2-E06A-438B-81C0-6D7AF99D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DC"/>
    <w:pPr>
      <w:spacing w:before="120"/>
    </w:pPr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05A8"/>
    <w:pPr>
      <w:keepNext/>
      <w:keepLines/>
      <w:pBdr>
        <w:bottom w:val="single" w:sz="18" w:space="1" w:color="FFC261"/>
      </w:pBdr>
      <w:spacing w:before="240" w:after="120"/>
      <w:outlineLvl w:val="0"/>
    </w:pPr>
    <w:rPr>
      <w:rFonts w:ascii="Montserrat SemiBold" w:eastAsiaTheme="majorEastAsia" w:hAnsi="Montserrat SemiBold" w:cstheme="majorBidi"/>
      <w:color w:val="007CAD"/>
      <w:w w:val="9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1F8"/>
    <w:pPr>
      <w:keepNext/>
      <w:keepLines/>
      <w:spacing w:after="120"/>
      <w:outlineLvl w:val="1"/>
    </w:pPr>
    <w:rPr>
      <w:rFonts w:ascii="Montserrat Medium" w:eastAsiaTheme="majorEastAsia" w:hAnsi="Montserrat Medium" w:cstheme="majorBidi"/>
      <w:color w:val="007CAD"/>
      <w:spacing w:val="8"/>
      <w:w w:val="8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914EC"/>
    <w:pPr>
      <w:spacing w:before="360" w:after="120"/>
      <w:outlineLvl w:val="2"/>
    </w:pPr>
    <w:rPr>
      <w:color w:val="257E8C"/>
      <w:spacing w:val="6"/>
      <w:sz w:val="28"/>
      <w:szCs w:val="32"/>
      <w14:textFill>
        <w14:solidFill>
          <w14:srgbClr w14:val="257E8C">
            <w14:lumMod w14:val="85000"/>
            <w14:lumOff w14:val="15000"/>
          </w14:srgbClr>
        </w14:solidFill>
      </w14:textFill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1A3AE6"/>
    <w:pPr>
      <w:outlineLvl w:val="3"/>
    </w:pPr>
    <w:rPr>
      <w:color w:val="000000" w:themeColor="text1"/>
      <w:szCs w:val="24"/>
      <w14:textFill>
        <w14:solidFill>
          <w14:schemeClr w14:val="tx1">
            <w14:lumMod w14:val="85000"/>
            <w14:lumOff w14:val="15000"/>
            <w14:lumMod w14:val="85000"/>
            <w14:lumOff w14:val="15000"/>
          </w14:schemeClr>
        </w14:solidFill>
      </w14:textFill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F6BE2"/>
    <w:pPr>
      <w:keepNext/>
      <w:keepLines/>
      <w:spacing w:before="40"/>
      <w:outlineLvl w:val="4"/>
    </w:pPr>
    <w:rPr>
      <w:rFonts w:eastAsiaTheme="majorEastAsia" w:cstheme="majorBidi"/>
      <w:color w:val="257E8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3F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F00"/>
  </w:style>
  <w:style w:type="paragraph" w:styleId="Footer">
    <w:name w:val="footer"/>
    <w:basedOn w:val="Normal"/>
    <w:link w:val="FooterChar"/>
    <w:uiPriority w:val="99"/>
    <w:unhideWhenUsed/>
    <w:rsid w:val="00193F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F00"/>
  </w:style>
  <w:style w:type="table" w:styleId="TableGrid">
    <w:name w:val="Table Grid"/>
    <w:basedOn w:val="TableNormal"/>
    <w:uiPriority w:val="39"/>
    <w:unhideWhenUsed/>
    <w:rsid w:val="007F1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F1B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E4B"/>
    <w:rPr>
      <w:color w:val="0077A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47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7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E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05A8"/>
    <w:rPr>
      <w:rFonts w:ascii="Montserrat SemiBold" w:eastAsiaTheme="majorEastAsia" w:hAnsi="Montserrat SemiBold" w:cstheme="majorBidi"/>
      <w:color w:val="007CAD"/>
      <w:w w:val="90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BE61F8"/>
    <w:rPr>
      <w:rFonts w:ascii="Montserrat Medium" w:eastAsiaTheme="majorEastAsia" w:hAnsi="Montserrat Medium" w:cstheme="majorBidi"/>
      <w:color w:val="007CAD"/>
      <w:spacing w:val="8"/>
      <w:w w:val="8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914EC"/>
    <w:rPr>
      <w:rFonts w:ascii="Lato" w:hAnsi="Lato"/>
      <w:color w:val="257E8C"/>
      <w:spacing w:val="6"/>
      <w:sz w:val="28"/>
      <w:szCs w:val="32"/>
      <w14:textFill>
        <w14:solidFill>
          <w14:srgbClr w14:val="257E8C">
            <w14:lumMod w14:val="85000"/>
            <w14:lumOff w14:val="15000"/>
          </w14:srgb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1A3AE6"/>
    <w:rPr>
      <w:rFonts w:ascii="Lato" w:hAnsi="Lato"/>
      <w:i/>
      <w:iCs/>
      <w:color w:val="262626" w:themeColor="text1" w:themeTint="D9"/>
      <w:spacing w:val="6"/>
      <w:sz w:val="24"/>
      <w:szCs w:val="24"/>
    </w:rPr>
  </w:style>
  <w:style w:type="table" w:styleId="GridTable4-Accent5">
    <w:name w:val="Grid Table 4 Accent 5"/>
    <w:basedOn w:val="TableNormal"/>
    <w:uiPriority w:val="49"/>
    <w:rsid w:val="00467CC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467C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467CC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header-BoldUnderlineDarkGreyEmphasis">
    <w:name w:val="Bullet header - Bold Underline Dark Grey Emphasis"/>
    <w:basedOn w:val="ListParagraph"/>
    <w:link w:val="Bulletheader-BoldUnderlineDarkGreyEmphasisChar"/>
    <w:qFormat/>
    <w:rsid w:val="00AB7967"/>
    <w:pPr>
      <w:numPr>
        <w:numId w:val="1"/>
      </w:numPr>
      <w:ind w:left="360"/>
    </w:pPr>
    <w:rPr>
      <w:b/>
      <w:bCs/>
      <w:color w:val="404040" w:themeColor="text1" w:themeTint="BF"/>
      <w:u w:val="single"/>
    </w:rPr>
  </w:style>
  <w:style w:type="paragraph" w:customStyle="1" w:styleId="Darkgreyboldemphasistext">
    <w:name w:val="Dark grey bold emphasis text"/>
    <w:basedOn w:val="ListParagraph"/>
    <w:link w:val="DarkgreyboldemphasistextChar"/>
    <w:qFormat/>
    <w:rsid w:val="00AB7967"/>
    <w:pPr>
      <w:numPr>
        <w:numId w:val="2"/>
      </w:numPr>
      <w:spacing w:after="120" w:line="280" w:lineRule="atLeast"/>
    </w:pPr>
    <w:rPr>
      <w:b/>
      <w:bCs/>
      <w:color w:val="404040" w:themeColor="text1" w:themeTint="BF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B7967"/>
    <w:rPr>
      <w:rFonts w:ascii="Lato" w:hAnsi="Lato"/>
    </w:rPr>
  </w:style>
  <w:style w:type="character" w:customStyle="1" w:styleId="Bulletheader-BoldUnderlineDarkGreyEmphasisChar">
    <w:name w:val="Bullet header - Bold Underline Dark Grey Emphasis Char"/>
    <w:basedOn w:val="ListParagraphChar"/>
    <w:link w:val="Bulletheader-BoldUnderlineDarkGreyEmphasis"/>
    <w:rsid w:val="00AB7967"/>
    <w:rPr>
      <w:rFonts w:ascii="Lato" w:hAnsi="Lato"/>
      <w:b/>
      <w:bCs/>
      <w:color w:val="404040" w:themeColor="text1" w:themeTint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0CDE"/>
    <w:rPr>
      <w:sz w:val="16"/>
      <w:szCs w:val="16"/>
    </w:rPr>
  </w:style>
  <w:style w:type="character" w:customStyle="1" w:styleId="DarkgreyboldemphasistextChar">
    <w:name w:val="Dark grey bold emphasis text Char"/>
    <w:basedOn w:val="ListParagraphChar"/>
    <w:link w:val="Darkgreyboldemphasistext"/>
    <w:rsid w:val="00AB7967"/>
    <w:rPr>
      <w:rFonts w:ascii="Lato" w:hAnsi="Lato"/>
      <w:b/>
      <w:bCs/>
      <w:color w:val="404040" w:themeColor="text1" w:themeTint="B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C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CDE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CDE"/>
    <w:rPr>
      <w:rFonts w:ascii="Lato" w:hAnsi="Lato"/>
      <w:b/>
      <w:bCs/>
      <w:sz w:val="20"/>
      <w:szCs w:val="20"/>
    </w:rPr>
  </w:style>
  <w:style w:type="table" w:styleId="ListTable6Colorful-Accent5">
    <w:name w:val="List Table 6 Colorful Accent 5"/>
    <w:basedOn w:val="TableNormal"/>
    <w:uiPriority w:val="51"/>
    <w:rsid w:val="004A771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4A771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A771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4A771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5F6BE2"/>
    <w:rPr>
      <w:rFonts w:ascii="Lato" w:eastAsiaTheme="majorEastAsia" w:hAnsi="Lato" w:cstheme="majorBidi"/>
      <w:color w:val="257E8C"/>
    </w:rPr>
  </w:style>
  <w:style w:type="paragraph" w:customStyle="1" w:styleId="TealEmphasis">
    <w:name w:val="Teal Emphasis"/>
    <w:basedOn w:val="Normal"/>
    <w:link w:val="TealEmphasisChar"/>
    <w:qFormat/>
    <w:rsid w:val="00016DFA"/>
    <w:rPr>
      <w:b/>
      <w:bCs/>
      <w:color w:val="007CAD"/>
    </w:rPr>
  </w:style>
  <w:style w:type="paragraph" w:customStyle="1" w:styleId="xmsonormal">
    <w:name w:val="x_msonormal"/>
    <w:basedOn w:val="Normal"/>
    <w:rsid w:val="00BE7672"/>
    <w:pPr>
      <w:spacing w:before="0"/>
    </w:pPr>
    <w:rPr>
      <w:rFonts w:ascii="Calibri" w:hAnsi="Calibri" w:cs="Calibri"/>
      <w:lang w:eastAsia="en-NZ"/>
    </w:rPr>
  </w:style>
  <w:style w:type="character" w:customStyle="1" w:styleId="TealEmphasisChar">
    <w:name w:val="Teal Emphasis Char"/>
    <w:basedOn w:val="DefaultParagraphFont"/>
    <w:link w:val="TealEmphasis"/>
    <w:rsid w:val="00016DFA"/>
    <w:rPr>
      <w:rFonts w:ascii="Lato" w:hAnsi="Lato"/>
      <w:b/>
      <w:bCs/>
      <w:color w:val="007CA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hyperlink" Target="https://drive.google.com/open?id=1s11MHBY0_o64--MAgTHOHzb5KyjOBmGm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xy.me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7579468B92A469BAB098BE6544377" ma:contentTypeVersion="14" ma:contentTypeDescription="Create a new document." ma:contentTypeScope="" ma:versionID="a97a774e6236a91b4206fccba0885467">
  <xsd:schema xmlns:xsd="http://www.w3.org/2001/XMLSchema" xmlns:xs="http://www.w3.org/2001/XMLSchema" xmlns:p="http://schemas.microsoft.com/office/2006/metadata/properties" xmlns:ns2="630ff66b-0282-4fbd-b557-f964a37d5992" xmlns:ns3="6d9e7290-edae-4a5b-bbc2-fbf4f079759f" targetNamespace="http://schemas.microsoft.com/office/2006/metadata/properties" ma:root="true" ma:fieldsID="3820d1df4761b29c68a5697693391a34" ns2:_="" ns3:_="">
    <xsd:import namespace="630ff66b-0282-4fbd-b557-f964a37d5992"/>
    <xsd:import namespace="6d9e7290-edae-4a5b-bbc2-fbf4f07975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f66b-0282-4fbd-b557-f964a37d59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89a7e1-a1c3-4329-b803-1a8445438b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e7290-edae-4a5b-bbc2-fbf4f079759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ad1f61e-5610-4389-a0d3-6496b6ee82ff}" ma:internalName="TaxCatchAll" ma:showField="CatchAllData" ma:web="6d9e7290-edae-4a5b-bbc2-fbf4f0797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9e7290-edae-4a5b-bbc2-fbf4f079759f" xsi:nil="true"/>
    <lcf76f155ced4ddcb4097134ff3c332f xmlns="630ff66b-0282-4fbd-b557-f964a37d599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27342-5C4E-42DC-AF2F-58B34161E0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B0A2D-B114-4EEA-81B5-F082A8C614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ff66b-0282-4fbd-b557-f964a37d5992"/>
    <ds:schemaRef ds:uri="6d9e7290-edae-4a5b-bbc2-fbf4f0797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AC93D2-F378-4D35-8424-C47F91B055C6}">
  <ds:schemaRefs>
    <ds:schemaRef ds:uri="6d9e7290-edae-4a5b-bbc2-fbf4f079759f"/>
    <ds:schemaRef ds:uri="http://www.w3.org/XML/1998/namespace"/>
    <ds:schemaRef ds:uri="http://purl.org/dc/dcmitype/"/>
    <ds:schemaRef ds:uri="http://purl.org/dc/elements/1.1/"/>
    <ds:schemaRef ds:uri="http://purl.org/dc/terms/"/>
    <ds:schemaRef ds:uri="630ff66b-0282-4fbd-b557-f964a37d59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C193484-88BF-4237-9C45-4EF64B8C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Tran</dc:creator>
  <cp:keywords/>
  <dc:description/>
  <cp:lastModifiedBy>Ny Brunenberg</cp:lastModifiedBy>
  <cp:revision>2</cp:revision>
  <cp:lastPrinted>2020-09-27T23:35:00Z</cp:lastPrinted>
  <dcterms:created xsi:type="dcterms:W3CDTF">2024-07-22T03:43:00Z</dcterms:created>
  <dcterms:modified xsi:type="dcterms:W3CDTF">2024-07-22T03:43:00Z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0x0101005C37579468B92A469BAB098BE6544377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